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26D" w:rsidRDefault="00F7726D">
      <w:pPr>
        <w:pStyle w:val="BodyText"/>
        <w:ind w:left="0"/>
        <w:rPr>
          <w:rFonts w:ascii="Times New Roman"/>
        </w:rPr>
      </w:pPr>
    </w:p>
    <w:p w:rsidR="00F7726D" w:rsidRDefault="00F7726D">
      <w:pPr>
        <w:pStyle w:val="BodyText"/>
        <w:spacing w:before="46"/>
        <w:ind w:left="0"/>
        <w:rPr>
          <w:rFonts w:ascii="Times New Roman"/>
        </w:rPr>
      </w:pPr>
    </w:p>
    <w:p w:rsidR="00F7726D" w:rsidRDefault="00C13C7F">
      <w:pPr>
        <w:pStyle w:val="BodyText"/>
        <w:rPr>
          <w:rFonts w:ascii="Times New Roman"/>
        </w:rPr>
      </w:pPr>
      <w:r>
        <w:rPr>
          <w:rFonts w:ascii="Times New Roman"/>
          <w:noProof/>
        </w:rPr>
        <w:drawing>
          <wp:inline distT="0" distB="0" distL="0" distR="0">
            <wp:extent cx="5977968" cy="3747706"/>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977968" cy="3747706"/>
                    </a:xfrm>
                    <a:prstGeom prst="rect">
                      <a:avLst/>
                    </a:prstGeom>
                  </pic:spPr>
                </pic:pic>
              </a:graphicData>
            </a:graphic>
          </wp:inline>
        </w:drawing>
      </w:r>
    </w:p>
    <w:p w:rsidR="00F7726D" w:rsidRDefault="00F7726D">
      <w:pPr>
        <w:pStyle w:val="BodyText"/>
        <w:ind w:left="0"/>
        <w:rPr>
          <w:rFonts w:ascii="Times New Roman"/>
        </w:rPr>
      </w:pPr>
    </w:p>
    <w:p w:rsidR="00F7726D" w:rsidRDefault="00F7726D">
      <w:pPr>
        <w:pStyle w:val="BodyText"/>
        <w:ind w:left="0"/>
        <w:rPr>
          <w:rFonts w:ascii="Times New Roman"/>
        </w:rPr>
      </w:pPr>
    </w:p>
    <w:p w:rsidR="00F7726D" w:rsidRDefault="00C13C7F">
      <w:pPr>
        <w:pStyle w:val="BodyText"/>
        <w:spacing w:before="217"/>
        <w:ind w:left="0"/>
        <w:rPr>
          <w:rFonts w:ascii="Times New Roman"/>
        </w:rPr>
      </w:pPr>
      <w:r>
        <w:rPr>
          <w:noProof/>
        </w:rPr>
        <mc:AlternateContent>
          <mc:Choice Requires="wpg">
            <w:drawing>
              <wp:anchor distT="0" distB="0" distL="0" distR="0" simplePos="0" relativeHeight="487587840" behindDoc="1" locked="0" layoutInCell="1" allowOverlap="1">
                <wp:simplePos x="0" y="0"/>
                <wp:positionH relativeFrom="page">
                  <wp:posOffset>584200</wp:posOffset>
                </wp:positionH>
                <wp:positionV relativeFrom="paragraph">
                  <wp:posOffset>299109</wp:posOffset>
                </wp:positionV>
                <wp:extent cx="6014720" cy="372046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4720" cy="3720465"/>
                          <a:chOff x="0" y="0"/>
                          <a:chExt cx="6014720" cy="3720465"/>
                        </a:xfrm>
                      </wpg:grpSpPr>
                      <wps:wsp>
                        <wps:cNvPr id="5" name="Graphic 5"/>
                        <wps:cNvSpPr/>
                        <wps:spPr>
                          <a:xfrm>
                            <a:off x="0" y="0"/>
                            <a:ext cx="99695" cy="3720465"/>
                          </a:xfrm>
                          <a:custGeom>
                            <a:avLst/>
                            <a:gdLst/>
                            <a:ahLst/>
                            <a:cxnLst/>
                            <a:rect l="l" t="t" r="r" b="b"/>
                            <a:pathLst>
                              <a:path w="99695" h="3720465">
                                <a:moveTo>
                                  <a:pt x="0" y="3720464"/>
                                </a:moveTo>
                                <a:lnTo>
                                  <a:pt x="99695" y="3720464"/>
                                </a:lnTo>
                                <a:lnTo>
                                  <a:pt x="99695" y="0"/>
                                </a:lnTo>
                                <a:lnTo>
                                  <a:pt x="0" y="0"/>
                                </a:lnTo>
                                <a:lnTo>
                                  <a:pt x="0" y="3720464"/>
                                </a:lnTo>
                                <a:close/>
                              </a:path>
                            </a:pathLst>
                          </a:custGeom>
                          <a:solidFill>
                            <a:srgbClr val="CC0E31"/>
                          </a:solidFill>
                        </wps:spPr>
                        <wps:bodyPr wrap="square" lIns="0" tIns="0" rIns="0" bIns="0" rtlCol="0">
                          <a:prstTxWarp prst="textNoShape">
                            <a:avLst/>
                          </a:prstTxWarp>
                          <a:noAutofit/>
                        </wps:bodyPr>
                      </wps:wsp>
                      <wps:wsp>
                        <wps:cNvPr id="6" name="Graphic 6"/>
                        <wps:cNvSpPr/>
                        <wps:spPr>
                          <a:xfrm>
                            <a:off x="99694" y="0"/>
                            <a:ext cx="5915025" cy="3720465"/>
                          </a:xfrm>
                          <a:custGeom>
                            <a:avLst/>
                            <a:gdLst/>
                            <a:ahLst/>
                            <a:cxnLst/>
                            <a:rect l="l" t="t" r="r" b="b"/>
                            <a:pathLst>
                              <a:path w="5915025" h="3720465">
                                <a:moveTo>
                                  <a:pt x="5915025" y="0"/>
                                </a:moveTo>
                                <a:lnTo>
                                  <a:pt x="0" y="0"/>
                                </a:lnTo>
                                <a:lnTo>
                                  <a:pt x="0" y="3720464"/>
                                </a:lnTo>
                                <a:lnTo>
                                  <a:pt x="5915025" y="3720464"/>
                                </a:lnTo>
                                <a:lnTo>
                                  <a:pt x="5915025" y="0"/>
                                </a:lnTo>
                                <a:close/>
                              </a:path>
                            </a:pathLst>
                          </a:custGeom>
                          <a:solidFill>
                            <a:srgbClr val="152A50"/>
                          </a:solidFill>
                        </wps:spPr>
                        <wps:bodyPr wrap="square" lIns="0" tIns="0" rIns="0" bIns="0" rtlCol="0">
                          <a:prstTxWarp prst="textNoShape">
                            <a:avLst/>
                          </a:prstTxWarp>
                          <a:noAutofit/>
                        </wps:bodyPr>
                      </wps:wsp>
                      <wps:wsp>
                        <wps:cNvPr id="7" name="Textbox 7"/>
                        <wps:cNvSpPr txBox="1"/>
                        <wps:spPr>
                          <a:xfrm>
                            <a:off x="0" y="0"/>
                            <a:ext cx="6014720" cy="3720465"/>
                          </a:xfrm>
                          <a:prstGeom prst="rect">
                            <a:avLst/>
                          </a:prstGeom>
                        </wps:spPr>
                        <wps:txbx>
                          <w:txbxContent>
                            <w:p w:rsidR="00F7726D" w:rsidRDefault="00C13C7F">
                              <w:pPr>
                                <w:spacing w:before="470"/>
                                <w:ind w:left="794" w:right="292"/>
                                <w:jc w:val="center"/>
                                <w:rPr>
                                  <w:sz w:val="48"/>
                                </w:rPr>
                              </w:pPr>
                              <w:proofErr w:type="gramStart"/>
                              <w:r>
                                <w:rPr>
                                  <w:color w:val="FFFFFF"/>
                                  <w:sz w:val="48"/>
                                </w:rPr>
                                <w:t>Non</w:t>
                              </w:r>
                              <w:r>
                                <w:rPr>
                                  <w:color w:val="FFFFFF"/>
                                  <w:spacing w:val="-38"/>
                                  <w:sz w:val="48"/>
                                </w:rPr>
                                <w:t xml:space="preserve"> </w:t>
                              </w:r>
                              <w:r>
                                <w:rPr>
                                  <w:color w:val="FFFFFF"/>
                                  <w:sz w:val="48"/>
                                </w:rPr>
                                <w:t>Examination</w:t>
                              </w:r>
                              <w:proofErr w:type="gramEnd"/>
                              <w:r>
                                <w:rPr>
                                  <w:color w:val="FFFFFF"/>
                                  <w:spacing w:val="-38"/>
                                  <w:sz w:val="48"/>
                                </w:rPr>
                                <w:t xml:space="preserve"> </w:t>
                              </w:r>
                              <w:r>
                                <w:rPr>
                                  <w:color w:val="FFFFFF"/>
                                  <w:sz w:val="48"/>
                                </w:rPr>
                                <w:t xml:space="preserve">Assessment </w:t>
                              </w:r>
                              <w:r>
                                <w:rPr>
                                  <w:color w:val="FFFFFF"/>
                                  <w:spacing w:val="-2"/>
                                  <w:sz w:val="48"/>
                                </w:rPr>
                                <w:t>Policy</w:t>
                              </w:r>
                            </w:p>
                            <w:p w:rsidR="00F7726D" w:rsidRDefault="00C13C7F">
                              <w:pPr>
                                <w:spacing w:before="232"/>
                                <w:ind w:left="794" w:right="296"/>
                                <w:jc w:val="center"/>
                                <w:rPr>
                                  <w:sz w:val="48"/>
                                </w:rPr>
                              </w:pPr>
                              <w:r>
                                <w:rPr>
                                  <w:color w:val="FFFFFF"/>
                                  <w:spacing w:val="-2"/>
                                  <w:w w:val="90"/>
                                  <w:sz w:val="48"/>
                                </w:rPr>
                                <w:t>2022-</w:t>
                              </w:r>
                              <w:r>
                                <w:rPr>
                                  <w:color w:val="FFFFFF"/>
                                  <w:spacing w:val="-5"/>
                                  <w:sz w:val="48"/>
                                </w:rPr>
                                <w:t>2024</w:t>
                              </w:r>
                              <w:bookmarkStart w:id="0" w:name="_GoBack"/>
                              <w:bookmarkEnd w:id="0"/>
                            </w:p>
                          </w:txbxContent>
                        </wps:txbx>
                        <wps:bodyPr wrap="square" lIns="0" tIns="0" rIns="0" bIns="0" rtlCol="0">
                          <a:noAutofit/>
                        </wps:bodyPr>
                      </wps:wsp>
                      <wps:wsp>
                        <wps:cNvPr id="8" name="Textbox 8"/>
                        <wps:cNvSpPr txBox="1"/>
                        <wps:spPr>
                          <a:xfrm>
                            <a:off x="699769" y="2068322"/>
                            <a:ext cx="4663440" cy="1036955"/>
                          </a:xfrm>
                          <a:prstGeom prst="rect">
                            <a:avLst/>
                          </a:prstGeom>
                          <a:solidFill>
                            <a:srgbClr val="FFFFFF"/>
                          </a:solidFill>
                          <a:ln w="12700">
                            <a:solidFill>
                              <a:srgbClr val="FF0000"/>
                            </a:solidFill>
                            <a:prstDash val="solid"/>
                          </a:ln>
                        </wps:spPr>
                        <wps:txbx>
                          <w:txbxContent>
                            <w:p w:rsidR="00F7726D" w:rsidRDefault="00C13C7F">
                              <w:pPr>
                                <w:spacing w:before="63" w:line="360" w:lineRule="auto"/>
                                <w:ind w:left="145" w:right="3714"/>
                                <w:rPr>
                                  <w:color w:val="000000"/>
                                  <w:sz w:val="28"/>
                                </w:rPr>
                              </w:pPr>
                              <w:r>
                                <w:rPr>
                                  <w:color w:val="000000"/>
                                  <w:sz w:val="28"/>
                                </w:rPr>
                                <w:t xml:space="preserve">Signed: Mr D Webster </w:t>
                              </w:r>
                              <w:r>
                                <w:rPr>
                                  <w:color w:val="000000"/>
                                  <w:spacing w:val="-6"/>
                                  <w:sz w:val="28"/>
                                </w:rPr>
                                <w:t>Date</w:t>
                              </w:r>
                              <w:r>
                                <w:rPr>
                                  <w:color w:val="000000"/>
                                  <w:spacing w:val="-31"/>
                                  <w:sz w:val="28"/>
                                </w:rPr>
                                <w:t xml:space="preserve"> </w:t>
                              </w:r>
                              <w:r>
                                <w:rPr>
                                  <w:color w:val="000000"/>
                                  <w:spacing w:val="-6"/>
                                  <w:sz w:val="28"/>
                                </w:rPr>
                                <w:t>approved:</w:t>
                              </w:r>
                              <w:r>
                                <w:rPr>
                                  <w:color w:val="000000"/>
                                  <w:spacing w:val="-29"/>
                                  <w:sz w:val="28"/>
                                </w:rPr>
                                <w:t xml:space="preserve"> </w:t>
                              </w:r>
                              <w:r>
                                <w:rPr>
                                  <w:color w:val="000000"/>
                                  <w:spacing w:val="-6"/>
                                  <w:sz w:val="28"/>
                                </w:rPr>
                                <w:t>July</w:t>
                              </w:r>
                              <w:r>
                                <w:rPr>
                                  <w:color w:val="000000"/>
                                  <w:spacing w:val="-30"/>
                                  <w:sz w:val="28"/>
                                </w:rPr>
                                <w:t xml:space="preserve"> </w:t>
                              </w:r>
                              <w:r>
                                <w:rPr>
                                  <w:color w:val="000000"/>
                                  <w:spacing w:val="-6"/>
                                  <w:sz w:val="28"/>
                                </w:rPr>
                                <w:t xml:space="preserve">2022 </w:t>
                              </w:r>
                              <w:r>
                                <w:rPr>
                                  <w:color w:val="000000"/>
                                  <w:spacing w:val="-4"/>
                                  <w:sz w:val="28"/>
                                </w:rPr>
                                <w:t>Date</w:t>
                              </w:r>
                              <w:r>
                                <w:rPr>
                                  <w:color w:val="000000"/>
                                  <w:spacing w:val="-31"/>
                                  <w:sz w:val="28"/>
                                </w:rPr>
                                <w:t xml:space="preserve"> </w:t>
                              </w:r>
                              <w:r>
                                <w:rPr>
                                  <w:color w:val="000000"/>
                                  <w:spacing w:val="-4"/>
                                  <w:sz w:val="28"/>
                                </w:rPr>
                                <w:t>of</w:t>
                              </w:r>
                              <w:r>
                                <w:rPr>
                                  <w:color w:val="000000"/>
                                  <w:spacing w:val="-29"/>
                                  <w:sz w:val="28"/>
                                </w:rPr>
                                <w:t xml:space="preserve"> </w:t>
                              </w:r>
                              <w:r>
                                <w:rPr>
                                  <w:color w:val="000000"/>
                                  <w:spacing w:val="-4"/>
                                  <w:sz w:val="28"/>
                                </w:rPr>
                                <w:t>review:</w:t>
                              </w:r>
                              <w:r>
                                <w:rPr>
                                  <w:color w:val="000000"/>
                                  <w:spacing w:val="-29"/>
                                  <w:sz w:val="28"/>
                                </w:rPr>
                                <w:t xml:space="preserve"> </w:t>
                              </w:r>
                              <w:r>
                                <w:rPr>
                                  <w:color w:val="000000"/>
                                  <w:spacing w:val="-4"/>
                                  <w:sz w:val="28"/>
                                </w:rPr>
                                <w:t>July</w:t>
                              </w:r>
                              <w:r>
                                <w:rPr>
                                  <w:color w:val="000000"/>
                                  <w:spacing w:val="-30"/>
                                  <w:sz w:val="28"/>
                                </w:rPr>
                                <w:t xml:space="preserve"> </w:t>
                              </w:r>
                              <w:r>
                                <w:rPr>
                                  <w:color w:val="000000"/>
                                  <w:spacing w:val="-4"/>
                                  <w:sz w:val="28"/>
                                </w:rPr>
                                <w:t>2024</w:t>
                              </w:r>
                            </w:p>
                          </w:txbxContent>
                        </wps:txbx>
                        <wps:bodyPr wrap="square" lIns="0" tIns="0" rIns="0" bIns="0" rtlCol="0">
                          <a:noAutofit/>
                        </wps:bodyPr>
                      </wps:wsp>
                    </wpg:wgp>
                  </a:graphicData>
                </a:graphic>
              </wp:anchor>
            </w:drawing>
          </mc:Choice>
          <mc:Fallback>
            <w:pict>
              <v:group id="Group 4" o:spid="_x0000_s1026" style="position:absolute;margin-left:46pt;margin-top:23.55pt;width:473.6pt;height:292.95pt;z-index:-15728640;mso-wrap-distance-left:0;mso-wrap-distance-right:0;mso-position-horizontal-relative:page" coordsize="60147,37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">
                <v:shape id="Graphic 5" o:spid="_x0000_s1027" style="position:absolute;width:996;height:37204;visibility:visible;mso-wrap-style:square;v-text-anchor:top" coordsize="99695,372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" path="m,3720464r99695,l99695,,,,,3720464xe" fillcolor="#cc0e31" stroked="f">
                  <v:path arrowok="t"/>
                </v:shape>
                <v:shape id="Graphic 6" o:spid="_x0000_s1028" style="position:absolute;left:996;width:59151;height:37204;visibility:visible;mso-wrap-style:square;v-text-anchor:top" coordsize="5915025,372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" path="m5915025,l,,,3720464r5915025,l5915025,xe" fillcolor="#152a50" stroked="f">
                  <v:path arrowok="t"/>
                </v:shape>
                <v:shapetype id="_x0000_t202" coordsize="21600,21600" o:spt="202" path="m,l,21600r21600,l21600,xe">
                  <v:stroke joinstyle="miter"/>
                  <v:path gradientshapeok="t" o:connecttype="rect"/>
                </v:shapetype>
                <v:shape id="Textbox 7" o:spid="_x0000_s1029" type="#_x0000_t202" style="position:absolute;width:60147;height:37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F7726D" w:rsidRDefault="00C13C7F">
                        <w:pPr>
                          <w:spacing w:before="470"/>
                          <w:ind w:left="794" w:right="292"/>
                          <w:jc w:val="center"/>
                          <w:rPr>
                            <w:sz w:val="48"/>
                          </w:rPr>
                        </w:pPr>
                        <w:proofErr w:type="gramStart"/>
                        <w:r>
                          <w:rPr>
                            <w:color w:val="FFFFFF"/>
                            <w:sz w:val="48"/>
                          </w:rPr>
                          <w:t>Non</w:t>
                        </w:r>
                        <w:r>
                          <w:rPr>
                            <w:color w:val="FFFFFF"/>
                            <w:spacing w:val="-38"/>
                            <w:sz w:val="48"/>
                          </w:rPr>
                          <w:t xml:space="preserve"> </w:t>
                        </w:r>
                        <w:r>
                          <w:rPr>
                            <w:color w:val="FFFFFF"/>
                            <w:sz w:val="48"/>
                          </w:rPr>
                          <w:t>Examination</w:t>
                        </w:r>
                        <w:proofErr w:type="gramEnd"/>
                        <w:r>
                          <w:rPr>
                            <w:color w:val="FFFFFF"/>
                            <w:spacing w:val="-38"/>
                            <w:sz w:val="48"/>
                          </w:rPr>
                          <w:t xml:space="preserve"> </w:t>
                        </w:r>
                        <w:r>
                          <w:rPr>
                            <w:color w:val="FFFFFF"/>
                            <w:sz w:val="48"/>
                          </w:rPr>
                          <w:t xml:space="preserve">Assessment </w:t>
                        </w:r>
                        <w:r>
                          <w:rPr>
                            <w:color w:val="FFFFFF"/>
                            <w:spacing w:val="-2"/>
                            <w:sz w:val="48"/>
                          </w:rPr>
                          <w:t>Policy</w:t>
                        </w:r>
                      </w:p>
                      <w:p w:rsidR="00F7726D" w:rsidRDefault="00C13C7F">
                        <w:pPr>
                          <w:spacing w:before="232"/>
                          <w:ind w:left="794" w:right="296"/>
                          <w:jc w:val="center"/>
                          <w:rPr>
                            <w:sz w:val="48"/>
                          </w:rPr>
                        </w:pPr>
                        <w:r>
                          <w:rPr>
                            <w:color w:val="FFFFFF"/>
                            <w:spacing w:val="-2"/>
                            <w:w w:val="90"/>
                            <w:sz w:val="48"/>
                          </w:rPr>
                          <w:t>2022-</w:t>
                        </w:r>
                        <w:r>
                          <w:rPr>
                            <w:color w:val="FFFFFF"/>
                            <w:spacing w:val="-5"/>
                            <w:sz w:val="48"/>
                          </w:rPr>
                          <w:t>2024</w:t>
                        </w:r>
                        <w:bookmarkStart w:id="1" w:name="_GoBack"/>
                        <w:bookmarkEnd w:id="1"/>
                      </w:p>
                    </w:txbxContent>
                  </v:textbox>
                </v:shape>
                <v:shape id="Textbox 8" o:spid="_x0000_s1030" type="#_x0000_t202" style="position:absolute;left:6997;top:20683;width:46635;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" strokecolor="red" strokeweight="1pt">
                  <v:textbox inset="0,0,0,0">
                    <w:txbxContent>
                      <w:p w:rsidR="00F7726D" w:rsidRDefault="00C13C7F">
                        <w:pPr>
                          <w:spacing w:before="63" w:line="360" w:lineRule="auto"/>
                          <w:ind w:left="145" w:right="3714"/>
                          <w:rPr>
                            <w:color w:val="000000"/>
                            <w:sz w:val="28"/>
                          </w:rPr>
                        </w:pPr>
                        <w:r>
                          <w:rPr>
                            <w:color w:val="000000"/>
                            <w:sz w:val="28"/>
                          </w:rPr>
                          <w:t xml:space="preserve">Signed: Mr D Webster </w:t>
                        </w:r>
                        <w:r>
                          <w:rPr>
                            <w:color w:val="000000"/>
                            <w:spacing w:val="-6"/>
                            <w:sz w:val="28"/>
                          </w:rPr>
                          <w:t>Date</w:t>
                        </w:r>
                        <w:r>
                          <w:rPr>
                            <w:color w:val="000000"/>
                            <w:spacing w:val="-31"/>
                            <w:sz w:val="28"/>
                          </w:rPr>
                          <w:t xml:space="preserve"> </w:t>
                        </w:r>
                        <w:r>
                          <w:rPr>
                            <w:color w:val="000000"/>
                            <w:spacing w:val="-6"/>
                            <w:sz w:val="28"/>
                          </w:rPr>
                          <w:t>approved:</w:t>
                        </w:r>
                        <w:r>
                          <w:rPr>
                            <w:color w:val="000000"/>
                            <w:spacing w:val="-29"/>
                            <w:sz w:val="28"/>
                          </w:rPr>
                          <w:t xml:space="preserve"> </w:t>
                        </w:r>
                        <w:r>
                          <w:rPr>
                            <w:color w:val="000000"/>
                            <w:spacing w:val="-6"/>
                            <w:sz w:val="28"/>
                          </w:rPr>
                          <w:t>July</w:t>
                        </w:r>
                        <w:r>
                          <w:rPr>
                            <w:color w:val="000000"/>
                            <w:spacing w:val="-30"/>
                            <w:sz w:val="28"/>
                          </w:rPr>
                          <w:t xml:space="preserve"> </w:t>
                        </w:r>
                        <w:r>
                          <w:rPr>
                            <w:color w:val="000000"/>
                            <w:spacing w:val="-6"/>
                            <w:sz w:val="28"/>
                          </w:rPr>
                          <w:t xml:space="preserve">2022 </w:t>
                        </w:r>
                        <w:r>
                          <w:rPr>
                            <w:color w:val="000000"/>
                            <w:spacing w:val="-4"/>
                            <w:sz w:val="28"/>
                          </w:rPr>
                          <w:t>Date</w:t>
                        </w:r>
                        <w:r>
                          <w:rPr>
                            <w:color w:val="000000"/>
                            <w:spacing w:val="-31"/>
                            <w:sz w:val="28"/>
                          </w:rPr>
                          <w:t xml:space="preserve"> </w:t>
                        </w:r>
                        <w:r>
                          <w:rPr>
                            <w:color w:val="000000"/>
                            <w:spacing w:val="-4"/>
                            <w:sz w:val="28"/>
                          </w:rPr>
                          <w:t>of</w:t>
                        </w:r>
                        <w:r>
                          <w:rPr>
                            <w:color w:val="000000"/>
                            <w:spacing w:val="-29"/>
                            <w:sz w:val="28"/>
                          </w:rPr>
                          <w:t xml:space="preserve"> </w:t>
                        </w:r>
                        <w:r>
                          <w:rPr>
                            <w:color w:val="000000"/>
                            <w:spacing w:val="-4"/>
                            <w:sz w:val="28"/>
                          </w:rPr>
                          <w:t>review:</w:t>
                        </w:r>
                        <w:r>
                          <w:rPr>
                            <w:color w:val="000000"/>
                            <w:spacing w:val="-29"/>
                            <w:sz w:val="28"/>
                          </w:rPr>
                          <w:t xml:space="preserve"> </w:t>
                        </w:r>
                        <w:r>
                          <w:rPr>
                            <w:color w:val="000000"/>
                            <w:spacing w:val="-4"/>
                            <w:sz w:val="28"/>
                          </w:rPr>
                          <w:t>July</w:t>
                        </w:r>
                        <w:r>
                          <w:rPr>
                            <w:color w:val="000000"/>
                            <w:spacing w:val="-30"/>
                            <w:sz w:val="28"/>
                          </w:rPr>
                          <w:t xml:space="preserve"> </w:t>
                        </w:r>
                        <w:r>
                          <w:rPr>
                            <w:color w:val="000000"/>
                            <w:spacing w:val="-4"/>
                            <w:sz w:val="28"/>
                          </w:rPr>
                          <w:t>2024</w:t>
                        </w:r>
                      </w:p>
                    </w:txbxContent>
                  </v:textbox>
                </v:shape>
                <w10:wrap type="topAndBottom" anchorx="page"/>
              </v:group>
            </w:pict>
          </mc:Fallback>
        </mc:AlternateContent>
      </w:r>
    </w:p>
    <w:p w:rsidR="00F7726D" w:rsidRDefault="00F7726D">
      <w:pPr>
        <w:rPr>
          <w:rFonts w:ascii="Times New Roman"/>
        </w:rPr>
        <w:sectPr w:rsidR="00F7726D">
          <w:footerReference w:type="default" r:id="rId8"/>
          <w:type w:val="continuous"/>
          <w:pgSz w:w="11900" w:h="16850"/>
          <w:pgMar w:top="1940" w:right="960" w:bottom="1200" w:left="820" w:header="0" w:footer="1020" w:gutter="0"/>
          <w:pgNumType w:start="1"/>
          <w:cols w:space="720"/>
        </w:sectPr>
      </w:pPr>
    </w:p>
    <w:p w:rsidR="00F7726D" w:rsidRDefault="00C13C7F">
      <w:pPr>
        <w:spacing w:before="67"/>
        <w:ind w:left="257"/>
        <w:rPr>
          <w:sz w:val="28"/>
        </w:rPr>
      </w:pPr>
      <w:r>
        <w:rPr>
          <w:color w:val="0D1C2E"/>
          <w:spacing w:val="-2"/>
          <w:w w:val="105"/>
          <w:sz w:val="28"/>
        </w:rPr>
        <w:lastRenderedPageBreak/>
        <w:t>Contents</w:t>
      </w:r>
    </w:p>
    <w:sdt>
      <w:sdtPr>
        <w:id w:val="-476463084"/>
        <w:docPartObj>
          <w:docPartGallery w:val="Table of Contents"/>
          <w:docPartUnique/>
        </w:docPartObj>
      </w:sdtPr>
      <w:sdtEndPr/>
      <w:sdtContent>
        <w:p w:rsidR="00F7726D" w:rsidRDefault="00C13C7F">
          <w:pPr>
            <w:pStyle w:val="TOC1"/>
            <w:numPr>
              <w:ilvl w:val="0"/>
              <w:numId w:val="9"/>
            </w:numPr>
            <w:tabs>
              <w:tab w:val="left" w:pos="424"/>
              <w:tab w:val="right" w:pos="9995"/>
            </w:tabs>
            <w:spacing w:before="148"/>
            <w:ind w:left="424" w:hanging="167"/>
          </w:pPr>
          <w:hyperlink w:anchor="_bookmark0" w:history="1">
            <w:r>
              <w:rPr>
                <w:spacing w:val="-4"/>
              </w:rPr>
              <w:t>Aims</w:t>
            </w:r>
            <w:r>
              <w:tab/>
            </w:r>
            <w:r>
              <w:rPr>
                <w:spacing w:val="-10"/>
              </w:rPr>
              <w:t>3</w:t>
            </w:r>
          </w:hyperlink>
        </w:p>
        <w:p w:rsidR="00F7726D" w:rsidRDefault="00C13C7F">
          <w:pPr>
            <w:pStyle w:val="TOC1"/>
            <w:numPr>
              <w:ilvl w:val="0"/>
              <w:numId w:val="9"/>
            </w:numPr>
            <w:tabs>
              <w:tab w:val="left" w:pos="464"/>
              <w:tab w:val="right" w:pos="9995"/>
            </w:tabs>
            <w:ind w:left="464" w:hanging="207"/>
          </w:pPr>
          <w:hyperlink w:anchor="_bookmark1" w:history="1">
            <w:r>
              <w:rPr>
                <w:spacing w:val="-2"/>
              </w:rPr>
              <w:t>Legislation</w:t>
            </w:r>
            <w:r>
              <w:tab/>
            </w:r>
            <w:r>
              <w:rPr>
                <w:spacing w:val="-10"/>
              </w:rPr>
              <w:t>3</w:t>
            </w:r>
          </w:hyperlink>
        </w:p>
        <w:p w:rsidR="00F7726D" w:rsidRDefault="00C13C7F">
          <w:pPr>
            <w:pStyle w:val="TOC1"/>
            <w:numPr>
              <w:ilvl w:val="0"/>
              <w:numId w:val="9"/>
            </w:numPr>
            <w:tabs>
              <w:tab w:val="left" w:pos="464"/>
              <w:tab w:val="right" w:pos="9995"/>
            </w:tabs>
            <w:spacing w:before="102"/>
            <w:ind w:left="464" w:hanging="207"/>
          </w:pPr>
          <w:hyperlink w:anchor="_bookmark2" w:history="1">
            <w:r>
              <w:rPr>
                <w:spacing w:val="-2"/>
              </w:rPr>
              <w:t>Definition</w:t>
            </w:r>
            <w:r>
              <w:tab/>
            </w:r>
            <w:r>
              <w:rPr>
                <w:spacing w:val="-10"/>
              </w:rPr>
              <w:t>3</w:t>
            </w:r>
          </w:hyperlink>
        </w:p>
        <w:p w:rsidR="00F7726D" w:rsidRDefault="00C13C7F">
          <w:pPr>
            <w:pStyle w:val="TOC1"/>
            <w:numPr>
              <w:ilvl w:val="0"/>
              <w:numId w:val="9"/>
            </w:numPr>
            <w:tabs>
              <w:tab w:val="left" w:pos="484"/>
              <w:tab w:val="right" w:pos="9995"/>
            </w:tabs>
            <w:spacing w:before="101"/>
            <w:ind w:left="484" w:hanging="227"/>
          </w:pPr>
          <w:hyperlink w:anchor="_bookmark3" w:history="1">
            <w:r>
              <w:t>Roles</w:t>
            </w:r>
            <w:r>
              <w:rPr>
                <w:spacing w:val="-11"/>
              </w:rPr>
              <w:t xml:space="preserve"> </w:t>
            </w:r>
            <w:r>
              <w:t>and</w:t>
            </w:r>
            <w:r>
              <w:rPr>
                <w:spacing w:val="-12"/>
              </w:rPr>
              <w:t xml:space="preserve"> </w:t>
            </w:r>
            <w:r>
              <w:rPr>
                <w:spacing w:val="-2"/>
              </w:rPr>
              <w:t>responsibilities</w:t>
            </w:r>
            <w:r>
              <w:tab/>
            </w:r>
            <w:r>
              <w:rPr>
                <w:spacing w:val="-10"/>
              </w:rPr>
              <w:t>4</w:t>
            </w:r>
          </w:hyperlink>
        </w:p>
        <w:p w:rsidR="00F7726D" w:rsidRDefault="00C13C7F">
          <w:pPr>
            <w:pStyle w:val="TOC1"/>
            <w:numPr>
              <w:ilvl w:val="0"/>
              <w:numId w:val="9"/>
            </w:numPr>
            <w:tabs>
              <w:tab w:val="left" w:pos="465"/>
              <w:tab w:val="right" w:pos="9996"/>
            </w:tabs>
            <w:ind w:left="465" w:hanging="208"/>
          </w:pPr>
          <w:hyperlink w:anchor="_bookmark4" w:history="1">
            <w:r>
              <w:rPr>
                <w:spacing w:val="-6"/>
              </w:rPr>
              <w:t>Task</w:t>
            </w:r>
            <w:r>
              <w:rPr>
                <w:spacing w:val="-14"/>
              </w:rPr>
              <w:t xml:space="preserve"> </w:t>
            </w:r>
            <w:r>
              <w:rPr>
                <w:spacing w:val="-2"/>
              </w:rPr>
              <w:t>setting</w:t>
            </w:r>
            <w:r>
              <w:tab/>
            </w:r>
            <w:r>
              <w:rPr>
                <w:spacing w:val="-10"/>
              </w:rPr>
              <w:t>5</w:t>
            </w:r>
          </w:hyperlink>
        </w:p>
        <w:p w:rsidR="00F7726D" w:rsidRDefault="00C13C7F">
          <w:pPr>
            <w:pStyle w:val="TOC1"/>
            <w:numPr>
              <w:ilvl w:val="0"/>
              <w:numId w:val="9"/>
            </w:numPr>
            <w:tabs>
              <w:tab w:val="left" w:pos="473"/>
              <w:tab w:val="right" w:pos="9996"/>
            </w:tabs>
            <w:ind w:left="473" w:hanging="216"/>
          </w:pPr>
          <w:hyperlink w:anchor="_bookmark5" w:history="1">
            <w:r>
              <w:rPr>
                <w:spacing w:val="-6"/>
              </w:rPr>
              <w:t>Task</w:t>
            </w:r>
            <w:r>
              <w:rPr>
                <w:spacing w:val="-14"/>
              </w:rPr>
              <w:t xml:space="preserve"> </w:t>
            </w:r>
            <w:r>
              <w:rPr>
                <w:spacing w:val="-2"/>
              </w:rPr>
              <w:t>taking</w:t>
            </w:r>
            <w:r>
              <w:tab/>
            </w:r>
            <w:r>
              <w:rPr>
                <w:spacing w:val="-10"/>
              </w:rPr>
              <w:t>5</w:t>
            </w:r>
          </w:hyperlink>
        </w:p>
        <w:p w:rsidR="00F7726D" w:rsidRDefault="00C13C7F">
          <w:pPr>
            <w:pStyle w:val="TOC1"/>
            <w:numPr>
              <w:ilvl w:val="0"/>
              <w:numId w:val="9"/>
            </w:numPr>
            <w:tabs>
              <w:tab w:val="left" w:pos="469"/>
              <w:tab w:val="right" w:pos="9995"/>
            </w:tabs>
            <w:spacing w:before="102"/>
            <w:ind w:left="469" w:hanging="212"/>
          </w:pPr>
          <w:hyperlink w:anchor="_bookmark6" w:history="1">
            <w:r>
              <w:rPr>
                <w:spacing w:val="-2"/>
              </w:rPr>
              <w:t>Authentication</w:t>
            </w:r>
            <w:r>
              <w:tab/>
            </w:r>
            <w:r>
              <w:rPr>
                <w:spacing w:val="-10"/>
              </w:rPr>
              <w:t>6</w:t>
            </w:r>
          </w:hyperlink>
        </w:p>
        <w:p w:rsidR="00F7726D" w:rsidRDefault="00C13C7F">
          <w:pPr>
            <w:pStyle w:val="TOC1"/>
            <w:numPr>
              <w:ilvl w:val="0"/>
              <w:numId w:val="9"/>
            </w:numPr>
            <w:tabs>
              <w:tab w:val="left" w:pos="479"/>
              <w:tab w:val="right" w:pos="9995"/>
            </w:tabs>
            <w:ind w:left="479" w:hanging="222"/>
          </w:pPr>
          <w:hyperlink w:anchor="_bookmark7" w:history="1">
            <w:r>
              <w:rPr>
                <w:spacing w:val="-6"/>
              </w:rPr>
              <w:t>Task</w:t>
            </w:r>
            <w:r>
              <w:rPr>
                <w:spacing w:val="-14"/>
              </w:rPr>
              <w:t xml:space="preserve"> </w:t>
            </w:r>
            <w:r>
              <w:rPr>
                <w:spacing w:val="-2"/>
              </w:rPr>
              <w:t>marking</w:t>
            </w:r>
            <w:r>
              <w:tab/>
            </w:r>
            <w:r>
              <w:rPr>
                <w:spacing w:val="-10"/>
              </w:rPr>
              <w:t>6</w:t>
            </w:r>
          </w:hyperlink>
        </w:p>
        <w:p w:rsidR="00F7726D" w:rsidRDefault="00C13C7F">
          <w:pPr>
            <w:pStyle w:val="TOC1"/>
            <w:numPr>
              <w:ilvl w:val="0"/>
              <w:numId w:val="9"/>
            </w:numPr>
            <w:tabs>
              <w:tab w:val="left" w:pos="473"/>
              <w:tab w:val="right" w:pos="9996"/>
            </w:tabs>
            <w:spacing w:before="101"/>
            <w:ind w:left="473" w:hanging="216"/>
          </w:pPr>
          <w:hyperlink w:anchor="_bookmark8" w:history="1">
            <w:r>
              <w:rPr>
                <w:spacing w:val="-2"/>
              </w:rPr>
              <w:t>Malpractice</w:t>
            </w:r>
            <w:r>
              <w:tab/>
            </w:r>
            <w:r>
              <w:rPr>
                <w:spacing w:val="-10"/>
              </w:rPr>
              <w:t>7</w:t>
            </w:r>
          </w:hyperlink>
        </w:p>
        <w:p w:rsidR="00F7726D" w:rsidRDefault="00C13C7F">
          <w:pPr>
            <w:pStyle w:val="TOC1"/>
            <w:numPr>
              <w:ilvl w:val="0"/>
              <w:numId w:val="9"/>
            </w:numPr>
            <w:tabs>
              <w:tab w:val="left" w:pos="556"/>
              <w:tab w:val="right" w:pos="9996"/>
            </w:tabs>
            <w:ind w:left="556" w:hanging="299"/>
          </w:pPr>
          <w:hyperlink w:anchor="_bookmark9" w:history="1">
            <w:r>
              <w:t>Enquiries</w:t>
            </w:r>
            <w:r>
              <w:rPr>
                <w:spacing w:val="-1"/>
              </w:rPr>
              <w:t xml:space="preserve"> </w:t>
            </w:r>
            <w:r>
              <w:t>about</w:t>
            </w:r>
            <w:r>
              <w:rPr>
                <w:spacing w:val="1"/>
              </w:rPr>
              <w:t xml:space="preserve"> </w:t>
            </w:r>
            <w:r>
              <w:rPr>
                <w:spacing w:val="-2"/>
              </w:rPr>
              <w:t>results</w:t>
            </w:r>
            <w:r>
              <w:tab/>
            </w:r>
            <w:r>
              <w:rPr>
                <w:spacing w:val="-10"/>
              </w:rPr>
              <w:t>7</w:t>
            </w:r>
          </w:hyperlink>
        </w:p>
        <w:p w:rsidR="00F7726D" w:rsidRDefault="00C13C7F">
          <w:pPr>
            <w:pStyle w:val="TOC1"/>
            <w:numPr>
              <w:ilvl w:val="0"/>
              <w:numId w:val="9"/>
            </w:numPr>
            <w:tabs>
              <w:tab w:val="left" w:pos="496"/>
              <w:tab w:val="right" w:pos="9996"/>
            </w:tabs>
            <w:spacing w:before="103"/>
            <w:ind w:left="496" w:hanging="239"/>
          </w:pPr>
          <w:hyperlink w:anchor="_bookmark10" w:history="1">
            <w:r>
              <w:rPr>
                <w:spacing w:val="-2"/>
              </w:rPr>
              <w:t>Monitoring</w:t>
            </w:r>
            <w:r>
              <w:tab/>
            </w:r>
            <w:r>
              <w:rPr>
                <w:spacing w:val="-10"/>
              </w:rPr>
              <w:t>7</w:t>
            </w:r>
          </w:hyperlink>
        </w:p>
        <w:p w:rsidR="00F7726D" w:rsidRDefault="00C13C7F">
          <w:pPr>
            <w:pStyle w:val="TOC1"/>
            <w:numPr>
              <w:ilvl w:val="0"/>
              <w:numId w:val="9"/>
            </w:numPr>
            <w:tabs>
              <w:tab w:val="left" w:pos="536"/>
              <w:tab w:val="right" w:pos="9996"/>
            </w:tabs>
            <w:ind w:left="536" w:hanging="279"/>
          </w:pPr>
          <w:hyperlink w:anchor="_bookmark11" w:history="1">
            <w:r>
              <w:t>Links</w:t>
            </w:r>
            <w:r>
              <w:rPr>
                <w:spacing w:val="-8"/>
              </w:rPr>
              <w:t xml:space="preserve"> </w:t>
            </w:r>
            <w:r>
              <w:t>with</w:t>
            </w:r>
            <w:r>
              <w:rPr>
                <w:spacing w:val="-7"/>
              </w:rPr>
              <w:t xml:space="preserve"> </w:t>
            </w:r>
            <w:r>
              <w:t>other</w:t>
            </w:r>
            <w:r>
              <w:rPr>
                <w:spacing w:val="-10"/>
              </w:rPr>
              <w:t xml:space="preserve"> </w:t>
            </w:r>
            <w:r>
              <w:rPr>
                <w:spacing w:val="-2"/>
              </w:rPr>
              <w:t>policies</w:t>
            </w:r>
            <w:r>
              <w:tab/>
            </w:r>
            <w:r>
              <w:rPr>
                <w:spacing w:val="-10"/>
              </w:rPr>
              <w:t>8</w:t>
            </w:r>
          </w:hyperlink>
        </w:p>
      </w:sdtContent>
    </w:sdt>
    <w:p w:rsidR="00F7726D" w:rsidRDefault="00C13C7F">
      <w:pPr>
        <w:pStyle w:val="BodyText"/>
        <w:spacing w:before="213"/>
        <w:ind w:left="0"/>
      </w:pPr>
      <w:r>
        <w:rPr>
          <w:noProof/>
        </w:rPr>
        <mc:AlternateContent>
          <mc:Choice Requires="wps">
            <w:drawing>
              <wp:anchor distT="0" distB="0" distL="0" distR="0" simplePos="0" relativeHeight="487588352" behindDoc="1" locked="0" layoutInCell="1" allowOverlap="1">
                <wp:simplePos x="0" y="0"/>
                <wp:positionH relativeFrom="page">
                  <wp:posOffset>683894</wp:posOffset>
                </wp:positionH>
                <wp:positionV relativeFrom="paragraph">
                  <wp:posOffset>305250</wp:posOffset>
                </wp:positionV>
                <wp:extent cx="6158865" cy="1270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865" cy="12700"/>
                        </a:xfrm>
                        <a:custGeom>
                          <a:avLst/>
                          <a:gdLst/>
                          <a:ahLst/>
                          <a:cxnLst/>
                          <a:rect l="l" t="t" r="r" b="b"/>
                          <a:pathLst>
                            <a:path w="6158865" h="12700">
                              <a:moveTo>
                                <a:pt x="0" y="0"/>
                              </a:moveTo>
                              <a:lnTo>
                                <a:pt x="6158864" y="12700"/>
                              </a:lnTo>
                            </a:path>
                          </a:pathLst>
                        </a:custGeom>
                        <a:ln w="12700">
                          <a:solidFill>
                            <a:srgbClr val="12253E"/>
                          </a:solidFill>
                          <a:prstDash val="solid"/>
                        </a:ln>
                      </wps:spPr>
                      <wps:bodyPr wrap="square" lIns="0" tIns="0" rIns="0" bIns="0" rtlCol="0">
                        <a:prstTxWarp prst="textNoShape">
                          <a:avLst/>
                        </a:prstTxWarp>
                        <a:noAutofit/>
                      </wps:bodyPr>
                    </wps:wsp>
                  </a:graphicData>
                </a:graphic>
              </wp:anchor>
            </w:drawing>
          </mc:Choice>
          <mc:Fallback>
            <w:pict>
              <v:shape w14:anchorId="05A8E119" id="Graphic 11" o:spid="_x0000_s1026" style="position:absolute;margin-left:53.85pt;margin-top:24.05pt;width:484.9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15886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" path="m,l6158864,12700e" filled="f" strokecolor="#12253e" strokeweight="1pt">
                <v:path arrowok="t"/>
                <w10:wrap type="topAndBottom" anchorx="page"/>
              </v:shape>
            </w:pict>
          </mc:Fallback>
        </mc:AlternateContent>
      </w:r>
    </w:p>
    <w:p w:rsidR="00F7726D" w:rsidRDefault="00F7726D">
      <w:pPr>
        <w:pStyle w:val="BodyText"/>
        <w:spacing w:before="72"/>
        <w:ind w:left="0"/>
      </w:pPr>
    </w:p>
    <w:p w:rsidR="00F7726D" w:rsidRDefault="00C13C7F">
      <w:pPr>
        <w:pStyle w:val="Heading1"/>
        <w:numPr>
          <w:ilvl w:val="0"/>
          <w:numId w:val="8"/>
        </w:numPr>
        <w:tabs>
          <w:tab w:val="left" w:pos="486"/>
        </w:tabs>
        <w:ind w:left="486" w:hanging="229"/>
      </w:pPr>
      <w:bookmarkStart w:id="2" w:name="_bookmark0"/>
      <w:bookmarkEnd w:id="2"/>
      <w:r>
        <w:rPr>
          <w:spacing w:val="-4"/>
        </w:rPr>
        <w:t>Aims</w:t>
      </w:r>
    </w:p>
    <w:p w:rsidR="00F7726D" w:rsidRDefault="00C13C7F">
      <w:pPr>
        <w:pStyle w:val="BodyText"/>
        <w:spacing w:before="127"/>
        <w:jc w:val="both"/>
      </w:pPr>
      <w:r>
        <w:rPr>
          <w:spacing w:val="-2"/>
        </w:rPr>
        <w:t>This</w:t>
      </w:r>
      <w:r>
        <w:rPr>
          <w:spacing w:val="-9"/>
        </w:rPr>
        <w:t xml:space="preserve"> </w:t>
      </w:r>
      <w:r>
        <w:rPr>
          <w:spacing w:val="-2"/>
        </w:rPr>
        <w:t>policy</w:t>
      </w:r>
      <w:r>
        <w:rPr>
          <w:spacing w:val="-10"/>
        </w:rPr>
        <w:t xml:space="preserve"> </w:t>
      </w:r>
      <w:r>
        <w:rPr>
          <w:spacing w:val="-2"/>
        </w:rPr>
        <w:t>aims</w:t>
      </w:r>
      <w:r>
        <w:rPr>
          <w:spacing w:val="-10"/>
        </w:rPr>
        <w:t xml:space="preserve"> </w:t>
      </w:r>
      <w:r>
        <w:rPr>
          <w:spacing w:val="-5"/>
        </w:rPr>
        <w:t>to:</w:t>
      </w:r>
    </w:p>
    <w:p w:rsidR="00F7726D" w:rsidRDefault="00C13C7F">
      <w:pPr>
        <w:pStyle w:val="ListParagraph"/>
        <w:numPr>
          <w:ilvl w:val="0"/>
          <w:numId w:val="6"/>
        </w:numPr>
        <w:tabs>
          <w:tab w:val="left" w:pos="597"/>
        </w:tabs>
        <w:spacing w:before="220"/>
        <w:ind w:left="597" w:hanging="169"/>
        <w:rPr>
          <w:sz w:val="20"/>
        </w:rPr>
      </w:pPr>
      <w:r>
        <w:rPr>
          <w:sz w:val="20"/>
        </w:rPr>
        <w:t>Cover</w:t>
      </w:r>
      <w:r>
        <w:rPr>
          <w:spacing w:val="-1"/>
          <w:sz w:val="20"/>
        </w:rPr>
        <w:t xml:space="preserve"> </w:t>
      </w:r>
      <w:r>
        <w:rPr>
          <w:sz w:val="20"/>
        </w:rPr>
        <w:t>procedures for</w:t>
      </w:r>
      <w:r>
        <w:rPr>
          <w:spacing w:val="2"/>
          <w:sz w:val="20"/>
        </w:rPr>
        <w:t xml:space="preserve"> </w:t>
      </w:r>
      <w:r>
        <w:rPr>
          <w:sz w:val="20"/>
        </w:rPr>
        <w:t>planning and</w:t>
      </w:r>
      <w:r>
        <w:rPr>
          <w:spacing w:val="-1"/>
          <w:sz w:val="20"/>
        </w:rPr>
        <w:t xml:space="preserve"> </w:t>
      </w:r>
      <w:r>
        <w:rPr>
          <w:sz w:val="20"/>
        </w:rPr>
        <w:t>managing</w:t>
      </w:r>
      <w:r>
        <w:rPr>
          <w:spacing w:val="-1"/>
          <w:sz w:val="20"/>
        </w:rPr>
        <w:t xml:space="preserve"> </w:t>
      </w:r>
      <w:r>
        <w:rPr>
          <w:sz w:val="20"/>
        </w:rPr>
        <w:t xml:space="preserve">non-examination </w:t>
      </w:r>
      <w:r>
        <w:rPr>
          <w:spacing w:val="-2"/>
          <w:sz w:val="20"/>
        </w:rPr>
        <w:t>assessments</w:t>
      </w:r>
    </w:p>
    <w:p w:rsidR="00F7726D" w:rsidRDefault="00C13C7F">
      <w:pPr>
        <w:pStyle w:val="ListParagraph"/>
        <w:numPr>
          <w:ilvl w:val="0"/>
          <w:numId w:val="6"/>
        </w:numPr>
        <w:tabs>
          <w:tab w:val="left" w:pos="597"/>
        </w:tabs>
        <w:spacing w:before="222"/>
        <w:ind w:left="597" w:hanging="169"/>
        <w:rPr>
          <w:sz w:val="20"/>
        </w:rPr>
      </w:pPr>
      <w:r>
        <w:rPr>
          <w:sz w:val="20"/>
        </w:rPr>
        <w:t>Define</w:t>
      </w:r>
      <w:r>
        <w:rPr>
          <w:spacing w:val="-14"/>
          <w:sz w:val="20"/>
        </w:rPr>
        <w:t xml:space="preserve"> </w:t>
      </w:r>
      <w:r>
        <w:rPr>
          <w:sz w:val="20"/>
        </w:rPr>
        <w:t>staff</w:t>
      </w:r>
      <w:r>
        <w:rPr>
          <w:spacing w:val="-14"/>
          <w:sz w:val="20"/>
        </w:rPr>
        <w:t xml:space="preserve"> </w:t>
      </w:r>
      <w:r>
        <w:rPr>
          <w:sz w:val="20"/>
        </w:rPr>
        <w:t>roles</w:t>
      </w:r>
      <w:r>
        <w:rPr>
          <w:spacing w:val="-13"/>
          <w:sz w:val="20"/>
        </w:rPr>
        <w:t xml:space="preserve"> </w:t>
      </w:r>
      <w:r>
        <w:rPr>
          <w:sz w:val="20"/>
        </w:rPr>
        <w:t>and</w:t>
      </w:r>
      <w:r>
        <w:rPr>
          <w:spacing w:val="-14"/>
          <w:sz w:val="20"/>
        </w:rPr>
        <w:t xml:space="preserve"> </w:t>
      </w:r>
      <w:r>
        <w:rPr>
          <w:sz w:val="20"/>
        </w:rPr>
        <w:t>responsibilities</w:t>
      </w:r>
      <w:r>
        <w:rPr>
          <w:spacing w:val="-13"/>
          <w:sz w:val="20"/>
        </w:rPr>
        <w:t xml:space="preserve"> </w:t>
      </w:r>
      <w:r>
        <w:rPr>
          <w:sz w:val="20"/>
        </w:rPr>
        <w:t>with</w:t>
      </w:r>
      <w:r>
        <w:rPr>
          <w:spacing w:val="-14"/>
          <w:sz w:val="20"/>
        </w:rPr>
        <w:t xml:space="preserve"> </w:t>
      </w:r>
      <w:r>
        <w:rPr>
          <w:sz w:val="20"/>
        </w:rPr>
        <w:t>respect</w:t>
      </w:r>
      <w:r>
        <w:rPr>
          <w:spacing w:val="-13"/>
          <w:sz w:val="20"/>
        </w:rPr>
        <w:t xml:space="preserve"> </w:t>
      </w:r>
      <w:r>
        <w:rPr>
          <w:sz w:val="20"/>
        </w:rPr>
        <w:t>to</w:t>
      </w:r>
      <w:r>
        <w:rPr>
          <w:spacing w:val="-14"/>
          <w:sz w:val="20"/>
        </w:rPr>
        <w:t xml:space="preserve"> </w:t>
      </w:r>
      <w:r>
        <w:rPr>
          <w:sz w:val="20"/>
        </w:rPr>
        <w:t>non-examination</w:t>
      </w:r>
      <w:r>
        <w:rPr>
          <w:spacing w:val="-13"/>
          <w:sz w:val="20"/>
        </w:rPr>
        <w:t xml:space="preserve"> </w:t>
      </w:r>
      <w:r>
        <w:rPr>
          <w:spacing w:val="-2"/>
          <w:sz w:val="20"/>
        </w:rPr>
        <w:t>assessments</w:t>
      </w:r>
    </w:p>
    <w:p w:rsidR="00F7726D" w:rsidRDefault="00C13C7F">
      <w:pPr>
        <w:pStyle w:val="ListParagraph"/>
        <w:numPr>
          <w:ilvl w:val="0"/>
          <w:numId w:val="6"/>
        </w:numPr>
        <w:tabs>
          <w:tab w:val="left" w:pos="597"/>
        </w:tabs>
        <w:spacing w:before="225"/>
        <w:ind w:left="597" w:hanging="169"/>
        <w:rPr>
          <w:sz w:val="20"/>
        </w:rPr>
      </w:pPr>
      <w:r>
        <w:rPr>
          <w:sz w:val="20"/>
        </w:rPr>
        <w:t>Manage</w:t>
      </w:r>
      <w:r>
        <w:rPr>
          <w:spacing w:val="-11"/>
          <w:sz w:val="20"/>
        </w:rPr>
        <w:t xml:space="preserve"> </w:t>
      </w:r>
      <w:r>
        <w:rPr>
          <w:sz w:val="20"/>
        </w:rPr>
        <w:t>risks</w:t>
      </w:r>
      <w:r>
        <w:rPr>
          <w:spacing w:val="-8"/>
          <w:sz w:val="20"/>
        </w:rPr>
        <w:t xml:space="preserve"> </w:t>
      </w:r>
      <w:r>
        <w:rPr>
          <w:sz w:val="20"/>
        </w:rPr>
        <w:t>associated</w:t>
      </w:r>
      <w:r>
        <w:rPr>
          <w:spacing w:val="-6"/>
          <w:sz w:val="20"/>
        </w:rPr>
        <w:t xml:space="preserve"> </w:t>
      </w:r>
      <w:r>
        <w:rPr>
          <w:sz w:val="20"/>
        </w:rPr>
        <w:t>with</w:t>
      </w:r>
      <w:r>
        <w:rPr>
          <w:spacing w:val="-11"/>
          <w:sz w:val="20"/>
        </w:rPr>
        <w:t xml:space="preserve"> </w:t>
      </w:r>
      <w:r>
        <w:rPr>
          <w:sz w:val="20"/>
        </w:rPr>
        <w:t>non-examination</w:t>
      </w:r>
      <w:r>
        <w:rPr>
          <w:spacing w:val="-10"/>
          <w:sz w:val="20"/>
        </w:rPr>
        <w:t xml:space="preserve"> </w:t>
      </w:r>
      <w:r>
        <w:rPr>
          <w:spacing w:val="-2"/>
          <w:sz w:val="20"/>
        </w:rPr>
        <w:t>assessments</w:t>
      </w:r>
    </w:p>
    <w:p w:rsidR="00F7726D" w:rsidRDefault="00F7726D">
      <w:pPr>
        <w:pStyle w:val="BodyText"/>
        <w:spacing w:before="237"/>
        <w:ind w:left="0"/>
      </w:pPr>
    </w:p>
    <w:p w:rsidR="00F7726D" w:rsidRDefault="00C13C7F">
      <w:pPr>
        <w:pStyle w:val="Heading1"/>
        <w:numPr>
          <w:ilvl w:val="0"/>
          <w:numId w:val="8"/>
        </w:numPr>
        <w:tabs>
          <w:tab w:val="left" w:pos="544"/>
        </w:tabs>
        <w:ind w:left="544" w:hanging="287"/>
      </w:pPr>
      <w:bookmarkStart w:id="3" w:name="_bookmark1"/>
      <w:bookmarkEnd w:id="3"/>
      <w:r>
        <w:rPr>
          <w:spacing w:val="-2"/>
        </w:rPr>
        <w:t>Legislation</w:t>
      </w:r>
    </w:p>
    <w:p w:rsidR="00F7726D" w:rsidRDefault="00C13C7F">
      <w:pPr>
        <w:pStyle w:val="BodyText"/>
        <w:spacing w:before="124"/>
        <w:ind w:right="113"/>
        <w:jc w:val="both"/>
      </w:pPr>
      <w:r>
        <w:t xml:space="preserve">The Joint Council for Qualifications (JCQ) requires each exam </w:t>
      </w:r>
      <w:proofErr w:type="spellStart"/>
      <w:r>
        <w:t>centre</w:t>
      </w:r>
      <w:proofErr w:type="spellEnd"/>
      <w:r>
        <w:t xml:space="preserve"> to have a non-examination assessment policy. This is outlined in the </w:t>
      </w:r>
      <w:hyperlink r:id="rId9">
        <w:r>
          <w:rPr>
            <w:color w:val="0071CC"/>
            <w:u w:val="single" w:color="0071CC"/>
          </w:rPr>
          <w:t xml:space="preserve">JCQ’s instructions for conducting </w:t>
        </w:r>
        <w:r>
          <w:rPr>
            <w:color w:val="0071CC"/>
            <w:u w:val="single" w:color="0071CC"/>
          </w:rPr>
          <w:t>non-examination</w:t>
        </w:r>
      </w:hyperlink>
      <w:r>
        <w:rPr>
          <w:color w:val="0071CC"/>
        </w:rPr>
        <w:t xml:space="preserve"> </w:t>
      </w:r>
      <w:hyperlink r:id="rId10">
        <w:r>
          <w:rPr>
            <w:color w:val="0071CC"/>
            <w:u w:val="single" w:color="0071CC"/>
          </w:rPr>
          <w:t>assessments</w:t>
        </w:r>
        <w:r>
          <w:t>,</w:t>
        </w:r>
      </w:hyperlink>
      <w:r>
        <w:t xml:space="preserve"> which we refer to when carrying out non-examination assessments in our school.</w:t>
      </w:r>
    </w:p>
    <w:p w:rsidR="00F7726D" w:rsidRDefault="00C13C7F">
      <w:pPr>
        <w:pStyle w:val="BodyText"/>
        <w:spacing w:before="123"/>
        <w:ind w:right="113"/>
        <w:jc w:val="both"/>
      </w:pPr>
      <w:r>
        <w:t xml:space="preserve">This policy also takes into account the </w:t>
      </w:r>
      <w:hyperlink r:id="rId11">
        <w:r>
          <w:rPr>
            <w:color w:val="0071CC"/>
            <w:u w:val="single" w:color="0071CC"/>
          </w:rPr>
          <w:t>JCQ’s guidance on post-results services</w:t>
        </w:r>
      </w:hyperlink>
      <w:r>
        <w:rPr>
          <w:color w:val="0071CC"/>
        </w:rPr>
        <w:t xml:space="preserve"> </w:t>
      </w:r>
      <w:r>
        <w:t xml:space="preserve">and </w:t>
      </w:r>
      <w:hyperlink r:id="rId12">
        <w:r>
          <w:rPr>
            <w:color w:val="0071CC"/>
            <w:u w:val="single" w:color="0071CC"/>
          </w:rPr>
          <w:t>general</w:t>
        </w:r>
      </w:hyperlink>
      <w:r>
        <w:rPr>
          <w:color w:val="0071CC"/>
        </w:rPr>
        <w:t xml:space="preserve"> </w:t>
      </w:r>
      <w:hyperlink r:id="rId13">
        <w:r>
          <w:rPr>
            <w:color w:val="0071CC"/>
            <w:u w:val="single" w:color="0071CC"/>
          </w:rPr>
          <w:t>re</w:t>
        </w:r>
        <w:r>
          <w:rPr>
            <w:color w:val="0071CC"/>
            <w:u w:val="single" w:color="0071CC"/>
          </w:rPr>
          <w:t xml:space="preserve">gulations for approved </w:t>
        </w:r>
        <w:proofErr w:type="spellStart"/>
        <w:r>
          <w:rPr>
            <w:color w:val="0071CC"/>
            <w:u w:val="single" w:color="0071CC"/>
          </w:rPr>
          <w:t>centres</w:t>
        </w:r>
        <w:proofErr w:type="spellEnd"/>
        <w:r>
          <w:t>.</w:t>
        </w:r>
      </w:hyperlink>
    </w:p>
    <w:p w:rsidR="00F7726D" w:rsidRDefault="00F7726D">
      <w:pPr>
        <w:pStyle w:val="BodyText"/>
        <w:spacing w:before="142"/>
        <w:ind w:left="0"/>
        <w:rPr>
          <w:sz w:val="28"/>
        </w:rPr>
      </w:pPr>
    </w:p>
    <w:p w:rsidR="00F7726D" w:rsidRDefault="00C13C7F">
      <w:pPr>
        <w:pStyle w:val="Heading1"/>
        <w:numPr>
          <w:ilvl w:val="0"/>
          <w:numId w:val="8"/>
        </w:numPr>
        <w:tabs>
          <w:tab w:val="left" w:pos="541"/>
        </w:tabs>
        <w:ind w:left="541" w:hanging="284"/>
      </w:pPr>
      <w:bookmarkStart w:id="4" w:name="_bookmark2"/>
      <w:bookmarkEnd w:id="4"/>
      <w:r>
        <w:rPr>
          <w:spacing w:val="-2"/>
        </w:rPr>
        <w:t>Definition</w:t>
      </w:r>
    </w:p>
    <w:p w:rsidR="00F7726D" w:rsidRDefault="00C13C7F">
      <w:pPr>
        <w:pStyle w:val="BodyText"/>
        <w:spacing w:before="125"/>
      </w:pPr>
      <w:r>
        <w:t>The JCQ explains that non-examination assessments measure subject-specific knowledge and</w:t>
      </w:r>
      <w:r>
        <w:rPr>
          <w:spacing w:val="40"/>
        </w:rPr>
        <w:t xml:space="preserve"> </w:t>
      </w:r>
      <w:r>
        <w:t>skills that cannot be tested by timed written papers.</w:t>
      </w:r>
    </w:p>
    <w:p w:rsidR="00F7726D" w:rsidRDefault="00C13C7F">
      <w:pPr>
        <w:pStyle w:val="BodyText"/>
        <w:spacing w:before="123"/>
      </w:pPr>
      <w:r>
        <w:t>There</w:t>
      </w:r>
      <w:r>
        <w:rPr>
          <w:spacing w:val="-19"/>
        </w:rPr>
        <w:t xml:space="preserve"> </w:t>
      </w:r>
      <w:r>
        <w:t>are</w:t>
      </w:r>
      <w:r>
        <w:rPr>
          <w:spacing w:val="-19"/>
        </w:rPr>
        <w:t xml:space="preserve"> </w:t>
      </w:r>
      <w:r>
        <w:t>3</w:t>
      </w:r>
      <w:r>
        <w:rPr>
          <w:spacing w:val="-17"/>
        </w:rPr>
        <w:t xml:space="preserve"> </w:t>
      </w:r>
      <w:r>
        <w:t>assessment</w:t>
      </w:r>
      <w:r>
        <w:rPr>
          <w:spacing w:val="-15"/>
        </w:rPr>
        <w:t xml:space="preserve"> </w:t>
      </w:r>
      <w:r>
        <w:t>stages</w:t>
      </w:r>
      <w:r>
        <w:rPr>
          <w:spacing w:val="-17"/>
        </w:rPr>
        <w:t xml:space="preserve"> </w:t>
      </w:r>
      <w:r>
        <w:t>and</w:t>
      </w:r>
      <w:r>
        <w:rPr>
          <w:spacing w:val="-19"/>
        </w:rPr>
        <w:t xml:space="preserve"> </w:t>
      </w:r>
      <w:r>
        <w:t>rules</w:t>
      </w:r>
      <w:r>
        <w:rPr>
          <w:spacing w:val="-17"/>
        </w:rPr>
        <w:t xml:space="preserve"> </w:t>
      </w:r>
      <w:r>
        <w:t>which</w:t>
      </w:r>
      <w:r>
        <w:rPr>
          <w:spacing w:val="-16"/>
        </w:rPr>
        <w:t xml:space="preserve"> </w:t>
      </w:r>
      <w:r>
        <w:t>apply</w:t>
      </w:r>
      <w:r>
        <w:rPr>
          <w:spacing w:val="-17"/>
        </w:rPr>
        <w:t xml:space="preserve"> </w:t>
      </w:r>
      <w:r>
        <w:t>to</w:t>
      </w:r>
      <w:r>
        <w:rPr>
          <w:spacing w:val="-19"/>
        </w:rPr>
        <w:t xml:space="preserve"> </w:t>
      </w:r>
      <w:r>
        <w:t>each</w:t>
      </w:r>
      <w:r>
        <w:rPr>
          <w:spacing w:val="-18"/>
        </w:rPr>
        <w:t xml:space="preserve"> </w:t>
      </w:r>
      <w:r>
        <w:rPr>
          <w:spacing w:val="-2"/>
        </w:rPr>
        <w:t>stage:</w:t>
      </w:r>
    </w:p>
    <w:p w:rsidR="00F7726D" w:rsidRDefault="00C13C7F">
      <w:pPr>
        <w:pStyle w:val="ListParagraph"/>
        <w:numPr>
          <w:ilvl w:val="0"/>
          <w:numId w:val="7"/>
        </w:numPr>
        <w:tabs>
          <w:tab w:val="left" w:pos="977"/>
        </w:tabs>
        <w:spacing w:before="120"/>
        <w:ind w:left="977" w:hanging="359"/>
        <w:rPr>
          <w:sz w:val="20"/>
        </w:rPr>
      </w:pPr>
      <w:r>
        <w:rPr>
          <w:spacing w:val="-6"/>
          <w:sz w:val="20"/>
        </w:rPr>
        <w:t>Task</w:t>
      </w:r>
      <w:r>
        <w:rPr>
          <w:spacing w:val="-14"/>
          <w:sz w:val="20"/>
        </w:rPr>
        <w:t xml:space="preserve"> </w:t>
      </w:r>
      <w:r>
        <w:rPr>
          <w:spacing w:val="-2"/>
          <w:sz w:val="20"/>
        </w:rPr>
        <w:t>setting</w:t>
      </w:r>
    </w:p>
    <w:p w:rsidR="00F7726D" w:rsidRDefault="00C13C7F">
      <w:pPr>
        <w:pStyle w:val="ListParagraph"/>
        <w:numPr>
          <w:ilvl w:val="0"/>
          <w:numId w:val="7"/>
        </w:numPr>
        <w:tabs>
          <w:tab w:val="left" w:pos="977"/>
        </w:tabs>
        <w:spacing w:before="121"/>
        <w:ind w:left="977" w:hanging="359"/>
        <w:rPr>
          <w:sz w:val="20"/>
        </w:rPr>
      </w:pPr>
      <w:r>
        <w:rPr>
          <w:spacing w:val="-6"/>
          <w:sz w:val="20"/>
        </w:rPr>
        <w:t>Task</w:t>
      </w:r>
      <w:r>
        <w:rPr>
          <w:spacing w:val="-14"/>
          <w:sz w:val="20"/>
        </w:rPr>
        <w:t xml:space="preserve"> </w:t>
      </w:r>
      <w:r>
        <w:rPr>
          <w:spacing w:val="-2"/>
          <w:sz w:val="20"/>
        </w:rPr>
        <w:t>taking</w:t>
      </w:r>
    </w:p>
    <w:p w:rsidR="00F7726D" w:rsidRDefault="00C13C7F">
      <w:pPr>
        <w:pStyle w:val="ListParagraph"/>
        <w:numPr>
          <w:ilvl w:val="0"/>
          <w:numId w:val="7"/>
        </w:numPr>
        <w:tabs>
          <w:tab w:val="left" w:pos="977"/>
        </w:tabs>
        <w:spacing w:before="120"/>
        <w:ind w:left="977" w:hanging="359"/>
        <w:rPr>
          <w:sz w:val="20"/>
        </w:rPr>
      </w:pPr>
      <w:r>
        <w:rPr>
          <w:spacing w:val="-6"/>
          <w:sz w:val="20"/>
        </w:rPr>
        <w:t>Task</w:t>
      </w:r>
      <w:r>
        <w:rPr>
          <w:spacing w:val="-14"/>
          <w:sz w:val="20"/>
        </w:rPr>
        <w:t xml:space="preserve"> </w:t>
      </w:r>
      <w:r>
        <w:rPr>
          <w:spacing w:val="-2"/>
          <w:sz w:val="20"/>
        </w:rPr>
        <w:t>marking</w:t>
      </w:r>
    </w:p>
    <w:p w:rsidR="00F7726D" w:rsidRDefault="00C13C7F">
      <w:pPr>
        <w:pStyle w:val="BodyText"/>
        <w:spacing w:before="121"/>
      </w:pPr>
      <w:r>
        <w:rPr>
          <w:spacing w:val="-2"/>
        </w:rPr>
        <w:t>The</w:t>
      </w:r>
      <w:r>
        <w:rPr>
          <w:spacing w:val="-18"/>
        </w:rPr>
        <w:t xml:space="preserve"> </w:t>
      </w:r>
      <w:r>
        <w:rPr>
          <w:spacing w:val="-2"/>
        </w:rPr>
        <w:t>rules</w:t>
      </w:r>
      <w:r>
        <w:rPr>
          <w:spacing w:val="-17"/>
        </w:rPr>
        <w:t xml:space="preserve"> </w:t>
      </w:r>
      <w:r>
        <w:rPr>
          <w:spacing w:val="-2"/>
        </w:rPr>
        <w:t>often</w:t>
      </w:r>
      <w:r>
        <w:rPr>
          <w:spacing w:val="-17"/>
        </w:rPr>
        <w:t xml:space="preserve"> </w:t>
      </w:r>
      <w:r>
        <w:rPr>
          <w:spacing w:val="-2"/>
        </w:rPr>
        <w:t>vary</w:t>
      </w:r>
      <w:r>
        <w:rPr>
          <w:spacing w:val="-17"/>
        </w:rPr>
        <w:t xml:space="preserve"> </w:t>
      </w:r>
      <w:r>
        <w:rPr>
          <w:spacing w:val="-2"/>
        </w:rPr>
        <w:t>across</w:t>
      </w:r>
      <w:r>
        <w:rPr>
          <w:spacing w:val="-15"/>
        </w:rPr>
        <w:t xml:space="preserve"> </w:t>
      </w:r>
      <w:r>
        <w:rPr>
          <w:spacing w:val="-2"/>
        </w:rPr>
        <w:t>subjects.</w:t>
      </w:r>
    </w:p>
    <w:p w:rsidR="00F7726D" w:rsidRDefault="00F7726D">
      <w:pPr>
        <w:sectPr w:rsidR="00F7726D">
          <w:footerReference w:type="default" r:id="rId14"/>
          <w:pgSz w:w="11900" w:h="16850"/>
          <w:pgMar w:top="1540" w:right="960" w:bottom="1200" w:left="820" w:header="0" w:footer="1020" w:gutter="0"/>
          <w:pgNumType w:start="2"/>
          <w:cols w:space="720"/>
        </w:sectPr>
      </w:pPr>
    </w:p>
    <w:p w:rsidR="00F7726D" w:rsidRDefault="00C13C7F">
      <w:pPr>
        <w:pStyle w:val="Heading1"/>
        <w:numPr>
          <w:ilvl w:val="0"/>
          <w:numId w:val="8"/>
        </w:numPr>
        <w:tabs>
          <w:tab w:val="left" w:pos="567"/>
        </w:tabs>
        <w:spacing w:before="67"/>
        <w:ind w:left="567" w:hanging="310"/>
        <w:jc w:val="both"/>
      </w:pPr>
      <w:bookmarkStart w:id="5" w:name="_bookmark3"/>
      <w:bookmarkEnd w:id="5"/>
      <w:r>
        <w:lastRenderedPageBreak/>
        <w:t>Roles</w:t>
      </w:r>
      <w:r>
        <w:rPr>
          <w:spacing w:val="-26"/>
        </w:rPr>
        <w:t xml:space="preserve"> </w:t>
      </w:r>
      <w:r>
        <w:t>and</w:t>
      </w:r>
      <w:r>
        <w:rPr>
          <w:spacing w:val="-25"/>
        </w:rPr>
        <w:t xml:space="preserve"> </w:t>
      </w:r>
      <w:r>
        <w:rPr>
          <w:spacing w:val="-2"/>
        </w:rPr>
        <w:t>responsibilities</w:t>
      </w:r>
    </w:p>
    <w:p w:rsidR="00F7726D" w:rsidRDefault="00C13C7F">
      <w:pPr>
        <w:pStyle w:val="BodyText"/>
        <w:spacing w:before="124"/>
        <w:ind w:right="112"/>
        <w:jc w:val="both"/>
      </w:pPr>
      <w:r>
        <w:t>This</w:t>
      </w:r>
      <w:r>
        <w:rPr>
          <w:spacing w:val="-4"/>
        </w:rPr>
        <w:t xml:space="preserve"> </w:t>
      </w:r>
      <w:r>
        <w:t>section</w:t>
      </w:r>
      <w:r>
        <w:rPr>
          <w:spacing w:val="-6"/>
        </w:rPr>
        <w:t xml:space="preserve"> </w:t>
      </w:r>
      <w:r>
        <w:t>sets</w:t>
      </w:r>
      <w:r>
        <w:rPr>
          <w:spacing w:val="-4"/>
        </w:rPr>
        <w:t xml:space="preserve"> </w:t>
      </w:r>
      <w:r>
        <w:t>out</w:t>
      </w:r>
      <w:r>
        <w:rPr>
          <w:spacing w:val="-4"/>
        </w:rPr>
        <w:t xml:space="preserve"> </w:t>
      </w:r>
      <w:r>
        <w:t>the</w:t>
      </w:r>
      <w:r>
        <w:rPr>
          <w:spacing w:val="-5"/>
        </w:rPr>
        <w:t xml:space="preserve"> </w:t>
      </w:r>
      <w:r>
        <w:t>key</w:t>
      </w:r>
      <w:r>
        <w:rPr>
          <w:spacing w:val="-3"/>
        </w:rPr>
        <w:t xml:space="preserve"> </w:t>
      </w:r>
      <w:r>
        <w:t>responsibilities</w:t>
      </w:r>
      <w:r>
        <w:rPr>
          <w:spacing w:val="-5"/>
        </w:rPr>
        <w:t xml:space="preserve"> </w:t>
      </w:r>
      <w:r>
        <w:t>of</w:t>
      </w:r>
      <w:r>
        <w:rPr>
          <w:spacing w:val="-3"/>
        </w:rPr>
        <w:t xml:space="preserve"> </w:t>
      </w:r>
      <w:r>
        <w:t>staff</w:t>
      </w:r>
      <w:r>
        <w:rPr>
          <w:spacing w:val="-6"/>
        </w:rPr>
        <w:t xml:space="preserve"> </w:t>
      </w:r>
      <w:r>
        <w:t>in</w:t>
      </w:r>
      <w:r>
        <w:rPr>
          <w:spacing w:val="-3"/>
        </w:rPr>
        <w:t xml:space="preserve"> </w:t>
      </w:r>
      <w:r>
        <w:t>relation</w:t>
      </w:r>
      <w:r>
        <w:rPr>
          <w:spacing w:val="-6"/>
        </w:rPr>
        <w:t xml:space="preserve"> </w:t>
      </w:r>
      <w:r>
        <w:t>to</w:t>
      </w:r>
      <w:r>
        <w:rPr>
          <w:spacing w:val="-3"/>
        </w:rPr>
        <w:t xml:space="preserve"> </w:t>
      </w:r>
      <w:r>
        <w:t>non-examination</w:t>
      </w:r>
      <w:r>
        <w:rPr>
          <w:spacing w:val="-6"/>
        </w:rPr>
        <w:t xml:space="preserve"> </w:t>
      </w:r>
      <w:r>
        <w:t>assessments. For more detailed guidance on the requirements for conducting non-examination assessments, staff should read the JCQ guidance referred to above.</w:t>
      </w:r>
    </w:p>
    <w:p w:rsidR="00F7726D" w:rsidRDefault="00C13C7F">
      <w:pPr>
        <w:pStyle w:val="Heading3"/>
        <w:numPr>
          <w:ilvl w:val="1"/>
          <w:numId w:val="8"/>
        </w:numPr>
        <w:tabs>
          <w:tab w:val="left" w:pos="579"/>
        </w:tabs>
        <w:ind w:left="579" w:hanging="322"/>
        <w:jc w:val="both"/>
      </w:pPr>
      <w:r>
        <w:t>Head</w:t>
      </w:r>
      <w:r>
        <w:rPr>
          <w:spacing w:val="-17"/>
        </w:rPr>
        <w:t xml:space="preserve"> </w:t>
      </w:r>
      <w:r>
        <w:t>of</w:t>
      </w:r>
      <w:r>
        <w:rPr>
          <w:spacing w:val="-16"/>
        </w:rPr>
        <w:t xml:space="preserve"> </w:t>
      </w:r>
      <w:r>
        <w:rPr>
          <w:spacing w:val="-2"/>
        </w:rPr>
        <w:t>Centre</w:t>
      </w:r>
    </w:p>
    <w:p w:rsidR="00F7726D" w:rsidRDefault="00C13C7F">
      <w:pPr>
        <w:pStyle w:val="BodyText"/>
        <w:spacing w:before="120" w:line="360" w:lineRule="auto"/>
        <w:ind w:right="4849"/>
        <w:jc w:val="both"/>
      </w:pPr>
      <w:r>
        <w:t>In</w:t>
      </w:r>
      <w:r>
        <w:rPr>
          <w:spacing w:val="-17"/>
        </w:rPr>
        <w:t xml:space="preserve"> </w:t>
      </w:r>
      <w:r>
        <w:t>our</w:t>
      </w:r>
      <w:r>
        <w:rPr>
          <w:spacing w:val="-17"/>
        </w:rPr>
        <w:t xml:space="preserve"> </w:t>
      </w:r>
      <w:r>
        <w:t>school,</w:t>
      </w:r>
      <w:r>
        <w:rPr>
          <w:spacing w:val="-15"/>
        </w:rPr>
        <w:t xml:space="preserve"> </w:t>
      </w:r>
      <w:r>
        <w:t>the</w:t>
      </w:r>
      <w:r>
        <w:rPr>
          <w:spacing w:val="-15"/>
        </w:rPr>
        <w:t xml:space="preserve"> </w:t>
      </w:r>
      <w:r>
        <w:t>Head</w:t>
      </w:r>
      <w:r>
        <w:rPr>
          <w:spacing w:val="-14"/>
        </w:rPr>
        <w:t xml:space="preserve"> </w:t>
      </w:r>
      <w:r>
        <w:t>of</w:t>
      </w:r>
      <w:r>
        <w:rPr>
          <w:spacing w:val="-17"/>
        </w:rPr>
        <w:t xml:space="preserve"> </w:t>
      </w:r>
      <w:r>
        <w:t>Centre</w:t>
      </w:r>
      <w:r>
        <w:rPr>
          <w:spacing w:val="-17"/>
        </w:rPr>
        <w:t xml:space="preserve"> </w:t>
      </w:r>
      <w:r>
        <w:t>is</w:t>
      </w:r>
      <w:r>
        <w:rPr>
          <w:spacing w:val="-16"/>
        </w:rPr>
        <w:t xml:space="preserve"> </w:t>
      </w:r>
      <w:r>
        <w:t>Mark</w:t>
      </w:r>
      <w:r>
        <w:rPr>
          <w:spacing w:val="-16"/>
        </w:rPr>
        <w:t xml:space="preserve"> </w:t>
      </w:r>
      <w:r>
        <w:t xml:space="preserve">McKelvie </w:t>
      </w:r>
      <w:proofErr w:type="gramStart"/>
      <w:r>
        <w:t>The</w:t>
      </w:r>
      <w:proofErr w:type="gramEnd"/>
      <w:r>
        <w:t xml:space="preserve"> Head of Centre is responsible for:</w:t>
      </w:r>
    </w:p>
    <w:p w:rsidR="00F7726D" w:rsidRDefault="00C13C7F">
      <w:pPr>
        <w:pStyle w:val="ListParagraph"/>
        <w:numPr>
          <w:ilvl w:val="2"/>
          <w:numId w:val="8"/>
        </w:numPr>
        <w:tabs>
          <w:tab w:val="left" w:pos="597"/>
        </w:tabs>
        <w:spacing w:before="101"/>
        <w:ind w:left="597" w:hanging="169"/>
        <w:jc w:val="both"/>
        <w:rPr>
          <w:sz w:val="20"/>
        </w:rPr>
      </w:pPr>
      <w:r>
        <w:rPr>
          <w:sz w:val="20"/>
        </w:rPr>
        <w:t>Ensuring</w:t>
      </w:r>
      <w:r>
        <w:rPr>
          <w:spacing w:val="-16"/>
          <w:sz w:val="20"/>
        </w:rPr>
        <w:t xml:space="preserve"> </w:t>
      </w:r>
      <w:r>
        <w:rPr>
          <w:sz w:val="20"/>
        </w:rPr>
        <w:t>that</w:t>
      </w:r>
      <w:r>
        <w:rPr>
          <w:spacing w:val="-15"/>
          <w:sz w:val="20"/>
        </w:rPr>
        <w:t xml:space="preserve"> </w:t>
      </w:r>
      <w:r>
        <w:rPr>
          <w:sz w:val="20"/>
        </w:rPr>
        <w:t>the</w:t>
      </w:r>
      <w:r>
        <w:rPr>
          <w:spacing w:val="-15"/>
          <w:sz w:val="20"/>
        </w:rPr>
        <w:t xml:space="preserve"> </w:t>
      </w:r>
      <w:proofErr w:type="spellStart"/>
      <w:r>
        <w:rPr>
          <w:sz w:val="20"/>
        </w:rPr>
        <w:t>centre’s</w:t>
      </w:r>
      <w:proofErr w:type="spellEnd"/>
      <w:r>
        <w:rPr>
          <w:spacing w:val="-14"/>
          <w:sz w:val="20"/>
        </w:rPr>
        <w:t xml:space="preserve"> </w:t>
      </w:r>
      <w:r>
        <w:rPr>
          <w:sz w:val="20"/>
        </w:rPr>
        <w:t>non-examination</w:t>
      </w:r>
      <w:r>
        <w:rPr>
          <w:spacing w:val="-15"/>
          <w:sz w:val="20"/>
        </w:rPr>
        <w:t xml:space="preserve"> </w:t>
      </w:r>
      <w:r>
        <w:rPr>
          <w:sz w:val="20"/>
        </w:rPr>
        <w:t>assessment</w:t>
      </w:r>
      <w:r>
        <w:rPr>
          <w:spacing w:val="-15"/>
          <w:sz w:val="20"/>
        </w:rPr>
        <w:t xml:space="preserve"> </w:t>
      </w:r>
      <w:r>
        <w:rPr>
          <w:sz w:val="20"/>
        </w:rPr>
        <w:t>policy</w:t>
      </w:r>
      <w:r>
        <w:rPr>
          <w:spacing w:val="-13"/>
          <w:sz w:val="20"/>
        </w:rPr>
        <w:t xml:space="preserve"> </w:t>
      </w:r>
      <w:r>
        <w:rPr>
          <w:sz w:val="20"/>
        </w:rPr>
        <w:t>is</w:t>
      </w:r>
      <w:r>
        <w:rPr>
          <w:spacing w:val="-13"/>
          <w:sz w:val="20"/>
        </w:rPr>
        <w:t xml:space="preserve"> </w:t>
      </w:r>
      <w:r>
        <w:rPr>
          <w:sz w:val="20"/>
        </w:rPr>
        <w:t>fit</w:t>
      </w:r>
      <w:r>
        <w:rPr>
          <w:spacing w:val="-15"/>
          <w:sz w:val="20"/>
        </w:rPr>
        <w:t xml:space="preserve"> </w:t>
      </w:r>
      <w:r>
        <w:rPr>
          <w:sz w:val="20"/>
        </w:rPr>
        <w:t>for</w:t>
      </w:r>
      <w:r>
        <w:rPr>
          <w:spacing w:val="-14"/>
          <w:sz w:val="20"/>
        </w:rPr>
        <w:t xml:space="preserve"> </w:t>
      </w:r>
      <w:r>
        <w:rPr>
          <w:spacing w:val="-2"/>
          <w:sz w:val="20"/>
        </w:rPr>
        <w:t>purpose</w:t>
      </w:r>
    </w:p>
    <w:p w:rsidR="00F7726D" w:rsidRDefault="00C13C7F">
      <w:pPr>
        <w:pStyle w:val="ListParagraph"/>
        <w:numPr>
          <w:ilvl w:val="2"/>
          <w:numId w:val="8"/>
        </w:numPr>
        <w:tabs>
          <w:tab w:val="left" w:pos="596"/>
          <w:tab w:val="left" w:pos="598"/>
        </w:tabs>
        <w:spacing w:before="222"/>
        <w:ind w:right="121" w:hanging="171"/>
        <w:jc w:val="both"/>
        <w:rPr>
          <w:sz w:val="20"/>
        </w:rPr>
      </w:pPr>
      <w:r>
        <w:rPr>
          <w:sz w:val="20"/>
        </w:rPr>
        <w:t>Ensuring that non-examination assessments comply with JCQ guidance and awarding body subject-specific</w:t>
      </w:r>
      <w:r>
        <w:rPr>
          <w:spacing w:val="-6"/>
          <w:sz w:val="20"/>
        </w:rPr>
        <w:t xml:space="preserve"> </w:t>
      </w:r>
      <w:r>
        <w:rPr>
          <w:sz w:val="20"/>
        </w:rPr>
        <w:t>instructions</w:t>
      </w:r>
    </w:p>
    <w:p w:rsidR="00F7726D" w:rsidRDefault="00C13C7F">
      <w:pPr>
        <w:pStyle w:val="ListParagraph"/>
        <w:numPr>
          <w:ilvl w:val="2"/>
          <w:numId w:val="8"/>
        </w:numPr>
        <w:tabs>
          <w:tab w:val="left" w:pos="596"/>
          <w:tab w:val="left" w:pos="598"/>
        </w:tabs>
        <w:spacing w:before="224"/>
        <w:ind w:right="115" w:hanging="171"/>
        <w:jc w:val="both"/>
        <w:rPr>
          <w:sz w:val="20"/>
        </w:rPr>
      </w:pPr>
      <w:r>
        <w:rPr>
          <w:sz w:val="20"/>
        </w:rPr>
        <w:t xml:space="preserve">Ensuring the </w:t>
      </w:r>
      <w:proofErr w:type="spellStart"/>
      <w:r>
        <w:rPr>
          <w:sz w:val="20"/>
        </w:rPr>
        <w:t>centre’s</w:t>
      </w:r>
      <w:proofErr w:type="spellEnd"/>
      <w:r>
        <w:rPr>
          <w:sz w:val="20"/>
        </w:rPr>
        <w:t xml:space="preserve"> internal appeals procedure clearly details the procedure to be followed by</w:t>
      </w:r>
      <w:r>
        <w:rPr>
          <w:spacing w:val="-18"/>
          <w:sz w:val="20"/>
        </w:rPr>
        <w:t xml:space="preserve"> </w:t>
      </w:r>
      <w:r>
        <w:rPr>
          <w:sz w:val="20"/>
        </w:rPr>
        <w:t>candidates</w:t>
      </w:r>
      <w:r>
        <w:rPr>
          <w:spacing w:val="-18"/>
          <w:sz w:val="20"/>
        </w:rPr>
        <w:t xml:space="preserve"> </w:t>
      </w:r>
      <w:r>
        <w:rPr>
          <w:sz w:val="20"/>
        </w:rPr>
        <w:t>(or</w:t>
      </w:r>
      <w:r>
        <w:rPr>
          <w:spacing w:val="-17"/>
          <w:sz w:val="20"/>
        </w:rPr>
        <w:t xml:space="preserve"> </w:t>
      </w:r>
      <w:r>
        <w:rPr>
          <w:sz w:val="20"/>
        </w:rPr>
        <w:t>their</w:t>
      </w:r>
      <w:r>
        <w:rPr>
          <w:spacing w:val="-18"/>
          <w:sz w:val="20"/>
        </w:rPr>
        <w:t xml:space="preserve"> </w:t>
      </w:r>
      <w:r>
        <w:rPr>
          <w:sz w:val="20"/>
        </w:rPr>
        <w:t>parents/</w:t>
      </w:r>
      <w:proofErr w:type="spellStart"/>
      <w:r>
        <w:rPr>
          <w:sz w:val="20"/>
        </w:rPr>
        <w:t>carers</w:t>
      </w:r>
      <w:proofErr w:type="spellEnd"/>
      <w:r>
        <w:rPr>
          <w:sz w:val="20"/>
        </w:rPr>
        <w:t>)</w:t>
      </w:r>
      <w:r>
        <w:rPr>
          <w:spacing w:val="-17"/>
          <w:sz w:val="20"/>
        </w:rPr>
        <w:t xml:space="preserve"> </w:t>
      </w:r>
      <w:r>
        <w:rPr>
          <w:sz w:val="20"/>
        </w:rPr>
        <w:t>appealing</w:t>
      </w:r>
      <w:r>
        <w:rPr>
          <w:spacing w:val="-15"/>
          <w:sz w:val="20"/>
        </w:rPr>
        <w:t xml:space="preserve"> </w:t>
      </w:r>
      <w:r>
        <w:rPr>
          <w:sz w:val="20"/>
        </w:rPr>
        <w:t>against</w:t>
      </w:r>
      <w:r>
        <w:rPr>
          <w:spacing w:val="-17"/>
          <w:sz w:val="20"/>
        </w:rPr>
        <w:t xml:space="preserve"> </w:t>
      </w:r>
      <w:r>
        <w:rPr>
          <w:sz w:val="20"/>
        </w:rPr>
        <w:t>an</w:t>
      </w:r>
      <w:r>
        <w:rPr>
          <w:spacing w:val="-18"/>
          <w:sz w:val="20"/>
        </w:rPr>
        <w:t xml:space="preserve"> </w:t>
      </w:r>
      <w:r>
        <w:rPr>
          <w:sz w:val="20"/>
        </w:rPr>
        <w:t>internal</w:t>
      </w:r>
      <w:r>
        <w:rPr>
          <w:spacing w:val="-18"/>
          <w:sz w:val="20"/>
        </w:rPr>
        <w:t xml:space="preserve"> </w:t>
      </w:r>
      <w:r>
        <w:rPr>
          <w:sz w:val="20"/>
        </w:rPr>
        <w:t>assessment</w:t>
      </w:r>
      <w:r>
        <w:rPr>
          <w:spacing w:val="-17"/>
          <w:sz w:val="20"/>
        </w:rPr>
        <w:t xml:space="preserve"> </w:t>
      </w:r>
      <w:r>
        <w:rPr>
          <w:sz w:val="20"/>
        </w:rPr>
        <w:t>decision,</w:t>
      </w:r>
      <w:r>
        <w:rPr>
          <w:spacing w:val="-17"/>
          <w:sz w:val="20"/>
        </w:rPr>
        <w:t xml:space="preserve"> </w:t>
      </w:r>
      <w:r>
        <w:rPr>
          <w:sz w:val="20"/>
        </w:rPr>
        <w:t>and that details of this procedure are communicated and made widely available and accessible</w:t>
      </w:r>
    </w:p>
    <w:p w:rsidR="00F7726D" w:rsidRDefault="00C13C7F">
      <w:pPr>
        <w:pStyle w:val="Heading3"/>
        <w:numPr>
          <w:ilvl w:val="1"/>
          <w:numId w:val="8"/>
        </w:numPr>
        <w:tabs>
          <w:tab w:val="left" w:pos="625"/>
        </w:tabs>
        <w:ind w:left="625" w:hanging="368"/>
        <w:jc w:val="both"/>
      </w:pPr>
      <w:r>
        <w:rPr>
          <w:spacing w:val="-5"/>
        </w:rPr>
        <w:t>Senior</w:t>
      </w:r>
      <w:r>
        <w:rPr>
          <w:spacing w:val="-12"/>
        </w:rPr>
        <w:t xml:space="preserve"> </w:t>
      </w:r>
      <w:r>
        <w:rPr>
          <w:spacing w:val="-2"/>
        </w:rPr>
        <w:t>leaders</w:t>
      </w:r>
    </w:p>
    <w:p w:rsidR="00F7726D" w:rsidRDefault="00C13C7F">
      <w:pPr>
        <w:pStyle w:val="BodyText"/>
        <w:spacing w:before="122"/>
        <w:jc w:val="both"/>
      </w:pPr>
      <w:r>
        <w:rPr>
          <w:spacing w:val="-2"/>
        </w:rPr>
        <w:t>Senior</w:t>
      </w:r>
      <w:r>
        <w:rPr>
          <w:spacing w:val="-11"/>
        </w:rPr>
        <w:t xml:space="preserve"> </w:t>
      </w:r>
      <w:r>
        <w:rPr>
          <w:spacing w:val="-2"/>
        </w:rPr>
        <w:t>leaders</w:t>
      </w:r>
      <w:r>
        <w:rPr>
          <w:spacing w:val="-7"/>
        </w:rPr>
        <w:t xml:space="preserve"> </w:t>
      </w:r>
      <w:r>
        <w:rPr>
          <w:spacing w:val="-2"/>
        </w:rPr>
        <w:t>are</w:t>
      </w:r>
      <w:r>
        <w:rPr>
          <w:spacing w:val="-10"/>
        </w:rPr>
        <w:t xml:space="preserve"> </w:t>
      </w:r>
      <w:r>
        <w:rPr>
          <w:spacing w:val="-2"/>
        </w:rPr>
        <w:t>responsible</w:t>
      </w:r>
      <w:r>
        <w:rPr>
          <w:spacing w:val="-10"/>
        </w:rPr>
        <w:t xml:space="preserve"> </w:t>
      </w:r>
      <w:r>
        <w:rPr>
          <w:spacing w:val="-4"/>
        </w:rPr>
        <w:t>for:</w:t>
      </w:r>
    </w:p>
    <w:p w:rsidR="00F7726D" w:rsidRDefault="00C13C7F">
      <w:pPr>
        <w:pStyle w:val="ListParagraph"/>
        <w:numPr>
          <w:ilvl w:val="2"/>
          <w:numId w:val="8"/>
        </w:numPr>
        <w:tabs>
          <w:tab w:val="left" w:pos="596"/>
          <w:tab w:val="left" w:pos="598"/>
        </w:tabs>
        <w:spacing w:before="220" w:line="244" w:lineRule="auto"/>
        <w:ind w:right="115" w:hanging="171"/>
        <w:rPr>
          <w:sz w:val="20"/>
        </w:rPr>
      </w:pPr>
      <w:r>
        <w:rPr>
          <w:sz w:val="20"/>
        </w:rPr>
        <w:t>Ensuring that non-examination assessments comply with JCQ guidance and awarding body subject-specific</w:t>
      </w:r>
      <w:r>
        <w:rPr>
          <w:spacing w:val="-6"/>
          <w:sz w:val="20"/>
        </w:rPr>
        <w:t xml:space="preserve"> </w:t>
      </w:r>
      <w:r>
        <w:rPr>
          <w:sz w:val="20"/>
        </w:rPr>
        <w:t>instructio</w:t>
      </w:r>
      <w:r>
        <w:rPr>
          <w:sz w:val="20"/>
        </w:rPr>
        <w:t>ns.</w:t>
      </w:r>
    </w:p>
    <w:p w:rsidR="00F7726D" w:rsidRDefault="00C13C7F">
      <w:pPr>
        <w:pStyle w:val="ListParagraph"/>
        <w:numPr>
          <w:ilvl w:val="2"/>
          <w:numId w:val="8"/>
        </w:numPr>
        <w:tabs>
          <w:tab w:val="left" w:pos="596"/>
          <w:tab w:val="left" w:pos="598"/>
        </w:tabs>
        <w:spacing w:before="215"/>
        <w:ind w:right="117" w:hanging="171"/>
        <w:jc w:val="both"/>
        <w:rPr>
          <w:sz w:val="20"/>
        </w:rPr>
      </w:pPr>
      <w:r>
        <w:rPr>
          <w:sz w:val="20"/>
        </w:rPr>
        <w:t>Drawing to the attention of candidates and their parents/</w:t>
      </w:r>
      <w:proofErr w:type="spellStart"/>
      <w:r>
        <w:rPr>
          <w:sz w:val="20"/>
        </w:rPr>
        <w:t>carers</w:t>
      </w:r>
      <w:proofErr w:type="spellEnd"/>
      <w:r>
        <w:rPr>
          <w:sz w:val="20"/>
        </w:rPr>
        <w:t xml:space="preserve"> the </w:t>
      </w:r>
      <w:proofErr w:type="spellStart"/>
      <w:r>
        <w:rPr>
          <w:sz w:val="20"/>
        </w:rPr>
        <w:t>centre’s</w:t>
      </w:r>
      <w:proofErr w:type="spellEnd"/>
      <w:r>
        <w:rPr>
          <w:sz w:val="20"/>
        </w:rPr>
        <w:t xml:space="preserve"> complaints procedure, for general complaints about the </w:t>
      </w:r>
      <w:proofErr w:type="spellStart"/>
      <w:r>
        <w:rPr>
          <w:sz w:val="20"/>
        </w:rPr>
        <w:t>centre’s</w:t>
      </w:r>
      <w:proofErr w:type="spellEnd"/>
      <w:r>
        <w:rPr>
          <w:sz w:val="20"/>
        </w:rPr>
        <w:t xml:space="preserve"> delivery or administration of a </w:t>
      </w:r>
      <w:r>
        <w:rPr>
          <w:spacing w:val="-2"/>
          <w:sz w:val="20"/>
        </w:rPr>
        <w:t>qualification</w:t>
      </w:r>
    </w:p>
    <w:p w:rsidR="00F7726D" w:rsidRDefault="00F7726D">
      <w:pPr>
        <w:pStyle w:val="BodyText"/>
        <w:ind w:left="0"/>
      </w:pPr>
    </w:p>
    <w:p w:rsidR="00F7726D" w:rsidRDefault="00F7726D">
      <w:pPr>
        <w:pStyle w:val="BodyText"/>
        <w:ind w:left="0"/>
      </w:pPr>
    </w:p>
    <w:p w:rsidR="00F7726D" w:rsidRDefault="00C13C7F">
      <w:pPr>
        <w:pStyle w:val="Heading3"/>
        <w:numPr>
          <w:ilvl w:val="1"/>
          <w:numId w:val="8"/>
        </w:numPr>
        <w:tabs>
          <w:tab w:val="left" w:pos="622"/>
        </w:tabs>
        <w:spacing w:before="0"/>
        <w:ind w:left="622" w:hanging="365"/>
        <w:jc w:val="both"/>
      </w:pPr>
      <w:r>
        <w:rPr>
          <w:spacing w:val="-2"/>
        </w:rPr>
        <w:t>Subject</w:t>
      </w:r>
      <w:r>
        <w:rPr>
          <w:spacing w:val="-22"/>
        </w:rPr>
        <w:t xml:space="preserve"> </w:t>
      </w:r>
      <w:r>
        <w:rPr>
          <w:spacing w:val="-2"/>
        </w:rPr>
        <w:t>leaders</w:t>
      </w:r>
    </w:p>
    <w:p w:rsidR="00F7726D" w:rsidRDefault="00C13C7F">
      <w:pPr>
        <w:pStyle w:val="BodyText"/>
        <w:spacing w:before="122"/>
        <w:jc w:val="both"/>
      </w:pPr>
      <w:r>
        <w:rPr>
          <w:spacing w:val="-2"/>
        </w:rPr>
        <w:t>Subject</w:t>
      </w:r>
      <w:r>
        <w:rPr>
          <w:spacing w:val="-6"/>
        </w:rPr>
        <w:t xml:space="preserve"> </w:t>
      </w:r>
      <w:r>
        <w:rPr>
          <w:spacing w:val="-2"/>
        </w:rPr>
        <w:t>leaders</w:t>
      </w:r>
      <w:r>
        <w:rPr>
          <w:spacing w:val="-6"/>
        </w:rPr>
        <w:t xml:space="preserve"> </w:t>
      </w:r>
      <w:r>
        <w:rPr>
          <w:spacing w:val="-2"/>
        </w:rPr>
        <w:t>are</w:t>
      </w:r>
      <w:r>
        <w:rPr>
          <w:spacing w:val="-4"/>
        </w:rPr>
        <w:t xml:space="preserve"> </w:t>
      </w:r>
      <w:r>
        <w:rPr>
          <w:spacing w:val="-2"/>
        </w:rPr>
        <w:t>responsible</w:t>
      </w:r>
      <w:r>
        <w:rPr>
          <w:spacing w:val="-8"/>
        </w:rPr>
        <w:t xml:space="preserve"> </w:t>
      </w:r>
      <w:r>
        <w:rPr>
          <w:spacing w:val="-4"/>
        </w:rPr>
        <w:t>for:</w:t>
      </w:r>
    </w:p>
    <w:p w:rsidR="00F7726D" w:rsidRDefault="00C13C7F">
      <w:pPr>
        <w:pStyle w:val="ListParagraph"/>
        <w:numPr>
          <w:ilvl w:val="2"/>
          <w:numId w:val="8"/>
        </w:numPr>
        <w:tabs>
          <w:tab w:val="left" w:pos="597"/>
        </w:tabs>
        <w:spacing w:before="223"/>
        <w:ind w:left="597" w:hanging="169"/>
        <w:jc w:val="both"/>
        <w:rPr>
          <w:sz w:val="20"/>
        </w:rPr>
      </w:pPr>
      <w:proofErr w:type="spellStart"/>
      <w:r>
        <w:rPr>
          <w:sz w:val="20"/>
        </w:rPr>
        <w:t>Familiarising</w:t>
      </w:r>
      <w:proofErr w:type="spellEnd"/>
      <w:r>
        <w:rPr>
          <w:spacing w:val="-1"/>
          <w:sz w:val="20"/>
        </w:rPr>
        <w:t xml:space="preserve"> </w:t>
      </w:r>
      <w:r>
        <w:rPr>
          <w:sz w:val="20"/>
        </w:rPr>
        <w:t>themselves</w:t>
      </w:r>
      <w:r>
        <w:rPr>
          <w:spacing w:val="3"/>
          <w:sz w:val="20"/>
        </w:rPr>
        <w:t xml:space="preserve"> </w:t>
      </w:r>
      <w:r>
        <w:rPr>
          <w:sz w:val="20"/>
        </w:rPr>
        <w:t>with JCQ</w:t>
      </w:r>
      <w:r>
        <w:rPr>
          <w:spacing w:val="1"/>
          <w:sz w:val="20"/>
        </w:rPr>
        <w:t xml:space="preserve"> </w:t>
      </w:r>
      <w:r>
        <w:rPr>
          <w:sz w:val="20"/>
        </w:rPr>
        <w:t>instructions</w:t>
      </w:r>
      <w:r>
        <w:rPr>
          <w:spacing w:val="2"/>
          <w:sz w:val="20"/>
        </w:rPr>
        <w:t xml:space="preserve"> </w:t>
      </w:r>
      <w:r>
        <w:rPr>
          <w:sz w:val="20"/>
        </w:rPr>
        <w:t>for conducting</w:t>
      </w:r>
      <w:r>
        <w:rPr>
          <w:spacing w:val="4"/>
          <w:sz w:val="20"/>
        </w:rPr>
        <w:t xml:space="preserve"> </w:t>
      </w:r>
      <w:r>
        <w:rPr>
          <w:sz w:val="20"/>
        </w:rPr>
        <w:t>non-examination</w:t>
      </w:r>
      <w:r>
        <w:rPr>
          <w:spacing w:val="-1"/>
          <w:sz w:val="20"/>
        </w:rPr>
        <w:t xml:space="preserve"> </w:t>
      </w:r>
      <w:r>
        <w:rPr>
          <w:spacing w:val="-2"/>
          <w:sz w:val="20"/>
        </w:rPr>
        <w:t>assessment</w:t>
      </w:r>
    </w:p>
    <w:p w:rsidR="00F7726D" w:rsidRDefault="00C13C7F">
      <w:pPr>
        <w:pStyle w:val="ListParagraph"/>
        <w:numPr>
          <w:ilvl w:val="2"/>
          <w:numId w:val="8"/>
        </w:numPr>
        <w:tabs>
          <w:tab w:val="left" w:pos="596"/>
          <w:tab w:val="left" w:pos="598"/>
        </w:tabs>
        <w:spacing w:before="222"/>
        <w:ind w:right="111" w:hanging="171"/>
        <w:jc w:val="both"/>
        <w:rPr>
          <w:sz w:val="20"/>
        </w:rPr>
      </w:pPr>
      <w:r>
        <w:rPr>
          <w:sz w:val="20"/>
        </w:rPr>
        <w:t>Understanding and complying with specific instructions relating to non-examination assessment for the relevant awarding body</w:t>
      </w:r>
    </w:p>
    <w:p w:rsidR="00F7726D" w:rsidRDefault="00C13C7F">
      <w:pPr>
        <w:pStyle w:val="ListParagraph"/>
        <w:numPr>
          <w:ilvl w:val="2"/>
          <w:numId w:val="8"/>
        </w:numPr>
        <w:tabs>
          <w:tab w:val="left" w:pos="596"/>
          <w:tab w:val="left" w:pos="598"/>
        </w:tabs>
        <w:spacing w:before="224"/>
        <w:ind w:right="114" w:hanging="171"/>
        <w:jc w:val="both"/>
        <w:rPr>
          <w:sz w:val="20"/>
        </w:rPr>
      </w:pPr>
      <w:r>
        <w:rPr>
          <w:sz w:val="20"/>
        </w:rPr>
        <w:t>Ensuring that individual teachers understand their responsibilities with regard to non- examination</w:t>
      </w:r>
      <w:r>
        <w:rPr>
          <w:spacing w:val="-8"/>
          <w:sz w:val="20"/>
        </w:rPr>
        <w:t xml:space="preserve"> </w:t>
      </w:r>
      <w:r>
        <w:rPr>
          <w:sz w:val="20"/>
        </w:rPr>
        <w:t>assessment</w:t>
      </w:r>
    </w:p>
    <w:p w:rsidR="00F7726D" w:rsidRDefault="00C13C7F">
      <w:pPr>
        <w:pStyle w:val="ListParagraph"/>
        <w:numPr>
          <w:ilvl w:val="2"/>
          <w:numId w:val="8"/>
        </w:numPr>
        <w:tabs>
          <w:tab w:val="left" w:pos="596"/>
          <w:tab w:val="left" w:pos="598"/>
        </w:tabs>
        <w:spacing w:before="221" w:line="244" w:lineRule="auto"/>
        <w:ind w:right="116" w:hanging="171"/>
        <w:rPr>
          <w:sz w:val="20"/>
        </w:rPr>
      </w:pPr>
      <w:r>
        <w:rPr>
          <w:sz w:val="20"/>
        </w:rPr>
        <w:t>Ensuring</w:t>
      </w:r>
      <w:r>
        <w:rPr>
          <w:spacing w:val="40"/>
          <w:sz w:val="20"/>
        </w:rPr>
        <w:t xml:space="preserve"> </w:t>
      </w:r>
      <w:r>
        <w:rPr>
          <w:sz w:val="20"/>
        </w:rPr>
        <w:t>that</w:t>
      </w:r>
      <w:r>
        <w:rPr>
          <w:spacing w:val="40"/>
          <w:sz w:val="20"/>
        </w:rPr>
        <w:t xml:space="preserve"> </w:t>
      </w:r>
      <w:r>
        <w:rPr>
          <w:sz w:val="20"/>
        </w:rPr>
        <w:t>teachers</w:t>
      </w:r>
      <w:r>
        <w:rPr>
          <w:spacing w:val="40"/>
          <w:sz w:val="20"/>
        </w:rPr>
        <w:t xml:space="preserve"> </w:t>
      </w:r>
      <w:r>
        <w:rPr>
          <w:sz w:val="20"/>
        </w:rPr>
        <w:t>use</w:t>
      </w:r>
      <w:r>
        <w:rPr>
          <w:spacing w:val="39"/>
          <w:sz w:val="20"/>
        </w:rPr>
        <w:t xml:space="preserve"> </w:t>
      </w:r>
      <w:r>
        <w:rPr>
          <w:sz w:val="20"/>
        </w:rPr>
        <w:t>the</w:t>
      </w:r>
      <w:r>
        <w:rPr>
          <w:spacing w:val="38"/>
          <w:sz w:val="20"/>
        </w:rPr>
        <w:t xml:space="preserve"> </w:t>
      </w:r>
      <w:r>
        <w:rPr>
          <w:sz w:val="20"/>
        </w:rPr>
        <w:t>correct</w:t>
      </w:r>
      <w:r>
        <w:rPr>
          <w:spacing w:val="40"/>
          <w:sz w:val="20"/>
        </w:rPr>
        <w:t xml:space="preserve"> </w:t>
      </w:r>
      <w:r>
        <w:rPr>
          <w:sz w:val="20"/>
        </w:rPr>
        <w:t>task</w:t>
      </w:r>
      <w:r>
        <w:rPr>
          <w:spacing w:val="39"/>
          <w:sz w:val="20"/>
        </w:rPr>
        <w:t xml:space="preserve"> </w:t>
      </w:r>
      <w:r>
        <w:rPr>
          <w:sz w:val="20"/>
        </w:rPr>
        <w:t>for</w:t>
      </w:r>
      <w:r>
        <w:rPr>
          <w:spacing w:val="38"/>
          <w:sz w:val="20"/>
        </w:rPr>
        <w:t xml:space="preserve"> </w:t>
      </w:r>
      <w:r>
        <w:rPr>
          <w:sz w:val="20"/>
        </w:rPr>
        <w:t>the</w:t>
      </w:r>
      <w:r>
        <w:rPr>
          <w:spacing w:val="40"/>
          <w:sz w:val="20"/>
        </w:rPr>
        <w:t xml:space="preserve"> </w:t>
      </w:r>
      <w:r>
        <w:rPr>
          <w:sz w:val="20"/>
        </w:rPr>
        <w:t>year</w:t>
      </w:r>
      <w:r>
        <w:rPr>
          <w:spacing w:val="39"/>
          <w:sz w:val="20"/>
        </w:rPr>
        <w:t xml:space="preserve"> </w:t>
      </w:r>
      <w:r>
        <w:rPr>
          <w:sz w:val="20"/>
        </w:rPr>
        <w:t>of</w:t>
      </w:r>
      <w:r>
        <w:rPr>
          <w:spacing w:val="39"/>
          <w:sz w:val="20"/>
        </w:rPr>
        <w:t xml:space="preserve"> </w:t>
      </w:r>
      <w:r>
        <w:rPr>
          <w:sz w:val="20"/>
        </w:rPr>
        <w:t>submission</w:t>
      </w:r>
      <w:r>
        <w:rPr>
          <w:spacing w:val="39"/>
          <w:sz w:val="20"/>
        </w:rPr>
        <w:t xml:space="preserve"> </w:t>
      </w:r>
      <w:r>
        <w:rPr>
          <w:sz w:val="20"/>
        </w:rPr>
        <w:t>and</w:t>
      </w:r>
      <w:r>
        <w:rPr>
          <w:spacing w:val="38"/>
          <w:sz w:val="20"/>
        </w:rPr>
        <w:t xml:space="preserve"> </w:t>
      </w:r>
      <w:r>
        <w:rPr>
          <w:sz w:val="20"/>
        </w:rPr>
        <w:t>take</w:t>
      </w:r>
      <w:r>
        <w:rPr>
          <w:spacing w:val="39"/>
          <w:sz w:val="20"/>
        </w:rPr>
        <w:t xml:space="preserve"> </w:t>
      </w:r>
      <w:r>
        <w:rPr>
          <w:sz w:val="20"/>
        </w:rPr>
        <w:t>care</w:t>
      </w:r>
      <w:r>
        <w:rPr>
          <w:spacing w:val="39"/>
          <w:sz w:val="20"/>
        </w:rPr>
        <w:t xml:space="preserve"> </w:t>
      </w:r>
      <w:r>
        <w:rPr>
          <w:sz w:val="20"/>
        </w:rPr>
        <w:t>to distinguish</w:t>
      </w:r>
      <w:r>
        <w:rPr>
          <w:spacing w:val="-12"/>
          <w:sz w:val="20"/>
        </w:rPr>
        <w:t xml:space="preserve"> </w:t>
      </w:r>
      <w:r>
        <w:rPr>
          <w:sz w:val="20"/>
        </w:rPr>
        <w:t>between</w:t>
      </w:r>
      <w:r>
        <w:rPr>
          <w:spacing w:val="-12"/>
          <w:sz w:val="20"/>
        </w:rPr>
        <w:t xml:space="preserve"> </w:t>
      </w:r>
      <w:r>
        <w:rPr>
          <w:sz w:val="20"/>
        </w:rPr>
        <w:t>tasks</w:t>
      </w:r>
      <w:r>
        <w:rPr>
          <w:spacing w:val="-11"/>
          <w:sz w:val="20"/>
        </w:rPr>
        <w:t xml:space="preserve"> </w:t>
      </w:r>
      <w:r>
        <w:rPr>
          <w:sz w:val="20"/>
        </w:rPr>
        <w:t>and</w:t>
      </w:r>
      <w:r>
        <w:rPr>
          <w:spacing w:val="-13"/>
          <w:sz w:val="20"/>
        </w:rPr>
        <w:t xml:space="preserve"> </w:t>
      </w:r>
      <w:r>
        <w:rPr>
          <w:sz w:val="20"/>
        </w:rPr>
        <w:t>requirements</w:t>
      </w:r>
      <w:r>
        <w:rPr>
          <w:spacing w:val="-11"/>
          <w:sz w:val="20"/>
        </w:rPr>
        <w:t xml:space="preserve"> </w:t>
      </w:r>
      <w:r>
        <w:rPr>
          <w:sz w:val="20"/>
        </w:rPr>
        <w:t>for</w:t>
      </w:r>
      <w:r>
        <w:rPr>
          <w:spacing w:val="-13"/>
          <w:sz w:val="20"/>
        </w:rPr>
        <w:t xml:space="preserve"> </w:t>
      </w:r>
      <w:r>
        <w:rPr>
          <w:sz w:val="20"/>
        </w:rPr>
        <w:t>legacy</w:t>
      </w:r>
      <w:r>
        <w:rPr>
          <w:spacing w:val="-11"/>
          <w:sz w:val="20"/>
        </w:rPr>
        <w:t xml:space="preserve"> </w:t>
      </w:r>
      <w:r>
        <w:rPr>
          <w:sz w:val="20"/>
        </w:rPr>
        <w:t>and</w:t>
      </w:r>
      <w:r>
        <w:rPr>
          <w:spacing w:val="-12"/>
          <w:sz w:val="20"/>
        </w:rPr>
        <w:t xml:space="preserve"> </w:t>
      </w:r>
      <w:r>
        <w:rPr>
          <w:sz w:val="20"/>
        </w:rPr>
        <w:t>new</w:t>
      </w:r>
      <w:r>
        <w:rPr>
          <w:spacing w:val="-12"/>
          <w:sz w:val="20"/>
        </w:rPr>
        <w:t xml:space="preserve"> </w:t>
      </w:r>
      <w:r>
        <w:rPr>
          <w:sz w:val="20"/>
        </w:rPr>
        <w:t>specifications,</w:t>
      </w:r>
      <w:r>
        <w:rPr>
          <w:spacing w:val="-11"/>
          <w:sz w:val="20"/>
        </w:rPr>
        <w:t xml:space="preserve"> </w:t>
      </w:r>
      <w:r>
        <w:rPr>
          <w:sz w:val="20"/>
        </w:rPr>
        <w:t>where</w:t>
      </w:r>
      <w:r>
        <w:rPr>
          <w:spacing w:val="-12"/>
          <w:sz w:val="20"/>
        </w:rPr>
        <w:t xml:space="preserve"> </w:t>
      </w:r>
      <w:r>
        <w:rPr>
          <w:sz w:val="20"/>
        </w:rPr>
        <w:t>relevant</w:t>
      </w:r>
    </w:p>
    <w:p w:rsidR="00F7726D" w:rsidRDefault="00C13C7F">
      <w:pPr>
        <w:pStyle w:val="ListParagraph"/>
        <w:numPr>
          <w:ilvl w:val="2"/>
          <w:numId w:val="8"/>
        </w:numPr>
        <w:tabs>
          <w:tab w:val="left" w:pos="596"/>
          <w:tab w:val="left" w:pos="598"/>
        </w:tabs>
        <w:spacing w:before="215"/>
        <w:ind w:right="120" w:hanging="171"/>
        <w:jc w:val="both"/>
        <w:rPr>
          <w:sz w:val="20"/>
        </w:rPr>
      </w:pPr>
      <w:r>
        <w:rPr>
          <w:sz w:val="20"/>
        </w:rPr>
        <w:t>Obtaining</w:t>
      </w:r>
      <w:r>
        <w:rPr>
          <w:spacing w:val="-7"/>
          <w:sz w:val="20"/>
        </w:rPr>
        <w:t xml:space="preserve"> </w:t>
      </w:r>
      <w:r>
        <w:rPr>
          <w:sz w:val="20"/>
        </w:rPr>
        <w:t>confidential</w:t>
      </w:r>
      <w:r>
        <w:rPr>
          <w:spacing w:val="-5"/>
          <w:sz w:val="20"/>
        </w:rPr>
        <w:t xml:space="preserve"> </w:t>
      </w:r>
      <w:r>
        <w:rPr>
          <w:sz w:val="20"/>
        </w:rPr>
        <w:t>materials/tasks</w:t>
      </w:r>
      <w:r>
        <w:rPr>
          <w:spacing w:val="-5"/>
          <w:sz w:val="20"/>
        </w:rPr>
        <w:t xml:space="preserve"> </w:t>
      </w:r>
      <w:r>
        <w:rPr>
          <w:sz w:val="20"/>
        </w:rPr>
        <w:t>set</w:t>
      </w:r>
      <w:r>
        <w:rPr>
          <w:spacing w:val="-5"/>
          <w:sz w:val="20"/>
        </w:rPr>
        <w:t xml:space="preserve"> </w:t>
      </w:r>
      <w:r>
        <w:rPr>
          <w:sz w:val="20"/>
        </w:rPr>
        <w:t>by</w:t>
      </w:r>
      <w:r>
        <w:rPr>
          <w:spacing w:val="-7"/>
          <w:sz w:val="20"/>
        </w:rPr>
        <w:t xml:space="preserve"> </w:t>
      </w:r>
      <w:r>
        <w:rPr>
          <w:sz w:val="20"/>
        </w:rPr>
        <w:t>awarding</w:t>
      </w:r>
      <w:r>
        <w:rPr>
          <w:spacing w:val="-4"/>
          <w:sz w:val="20"/>
        </w:rPr>
        <w:t xml:space="preserve"> </w:t>
      </w:r>
      <w:r>
        <w:rPr>
          <w:sz w:val="20"/>
        </w:rPr>
        <w:t>bodies</w:t>
      </w:r>
      <w:r>
        <w:rPr>
          <w:spacing w:val="-5"/>
          <w:sz w:val="20"/>
        </w:rPr>
        <w:t xml:space="preserve"> </w:t>
      </w:r>
      <w:r>
        <w:rPr>
          <w:sz w:val="20"/>
        </w:rPr>
        <w:t>in</w:t>
      </w:r>
      <w:r>
        <w:rPr>
          <w:spacing w:val="-7"/>
          <w:sz w:val="20"/>
        </w:rPr>
        <w:t xml:space="preserve"> </w:t>
      </w:r>
      <w:r>
        <w:rPr>
          <w:sz w:val="20"/>
        </w:rPr>
        <w:t>sufficient</w:t>
      </w:r>
      <w:r>
        <w:rPr>
          <w:spacing w:val="-5"/>
          <w:sz w:val="20"/>
        </w:rPr>
        <w:t xml:space="preserve"> </w:t>
      </w:r>
      <w:r>
        <w:rPr>
          <w:sz w:val="20"/>
        </w:rPr>
        <w:t>time</w:t>
      </w:r>
      <w:r>
        <w:rPr>
          <w:spacing w:val="-7"/>
          <w:sz w:val="20"/>
        </w:rPr>
        <w:t xml:space="preserve"> </w:t>
      </w:r>
      <w:r>
        <w:rPr>
          <w:sz w:val="20"/>
        </w:rPr>
        <w:t>to</w:t>
      </w:r>
      <w:r>
        <w:rPr>
          <w:spacing w:val="-3"/>
          <w:sz w:val="20"/>
        </w:rPr>
        <w:t xml:space="preserve"> </w:t>
      </w:r>
      <w:r>
        <w:rPr>
          <w:sz w:val="20"/>
        </w:rPr>
        <w:t>prepare</w:t>
      </w:r>
      <w:r>
        <w:rPr>
          <w:spacing w:val="-7"/>
          <w:sz w:val="20"/>
        </w:rPr>
        <w:t xml:space="preserve"> </w:t>
      </w:r>
      <w:r>
        <w:rPr>
          <w:sz w:val="20"/>
        </w:rPr>
        <w:t>for the</w:t>
      </w:r>
      <w:r>
        <w:rPr>
          <w:spacing w:val="-14"/>
          <w:sz w:val="20"/>
        </w:rPr>
        <w:t xml:space="preserve"> </w:t>
      </w:r>
      <w:r>
        <w:rPr>
          <w:sz w:val="20"/>
        </w:rPr>
        <w:t>assessment(s),</w:t>
      </w:r>
      <w:r>
        <w:rPr>
          <w:spacing w:val="-14"/>
          <w:sz w:val="20"/>
        </w:rPr>
        <w:t xml:space="preserve"> </w:t>
      </w:r>
      <w:r>
        <w:rPr>
          <w:sz w:val="20"/>
        </w:rPr>
        <w:t>where</w:t>
      </w:r>
      <w:r>
        <w:rPr>
          <w:spacing w:val="-14"/>
          <w:sz w:val="20"/>
        </w:rPr>
        <w:t xml:space="preserve"> </w:t>
      </w:r>
      <w:r>
        <w:rPr>
          <w:sz w:val="20"/>
        </w:rPr>
        <w:t>relevant,</w:t>
      </w:r>
      <w:r>
        <w:rPr>
          <w:spacing w:val="-13"/>
          <w:sz w:val="20"/>
        </w:rPr>
        <w:t xml:space="preserve"> </w:t>
      </w:r>
      <w:r>
        <w:rPr>
          <w:sz w:val="20"/>
        </w:rPr>
        <w:t>and</w:t>
      </w:r>
      <w:r>
        <w:rPr>
          <w:spacing w:val="-15"/>
          <w:sz w:val="20"/>
        </w:rPr>
        <w:t xml:space="preserve"> </w:t>
      </w:r>
      <w:r>
        <w:rPr>
          <w:sz w:val="20"/>
        </w:rPr>
        <w:t>ensuring</w:t>
      </w:r>
      <w:r>
        <w:rPr>
          <w:spacing w:val="-12"/>
          <w:sz w:val="20"/>
        </w:rPr>
        <w:t xml:space="preserve"> </w:t>
      </w:r>
      <w:r>
        <w:rPr>
          <w:sz w:val="20"/>
        </w:rPr>
        <w:t>that</w:t>
      </w:r>
      <w:r>
        <w:rPr>
          <w:spacing w:val="-14"/>
          <w:sz w:val="20"/>
        </w:rPr>
        <w:t xml:space="preserve"> </w:t>
      </w:r>
      <w:r>
        <w:rPr>
          <w:sz w:val="20"/>
        </w:rPr>
        <w:t>such</w:t>
      </w:r>
      <w:r>
        <w:rPr>
          <w:spacing w:val="-14"/>
          <w:sz w:val="20"/>
        </w:rPr>
        <w:t xml:space="preserve"> </w:t>
      </w:r>
      <w:r>
        <w:rPr>
          <w:sz w:val="20"/>
        </w:rPr>
        <w:t>materials</w:t>
      </w:r>
      <w:r>
        <w:rPr>
          <w:spacing w:val="-14"/>
          <w:sz w:val="20"/>
        </w:rPr>
        <w:t xml:space="preserve"> </w:t>
      </w:r>
      <w:r>
        <w:rPr>
          <w:sz w:val="20"/>
        </w:rPr>
        <w:t>are</w:t>
      </w:r>
      <w:r>
        <w:rPr>
          <w:spacing w:val="-14"/>
          <w:sz w:val="20"/>
        </w:rPr>
        <w:t xml:space="preserve"> </w:t>
      </w:r>
      <w:r>
        <w:rPr>
          <w:sz w:val="20"/>
        </w:rPr>
        <w:t>stored</w:t>
      </w:r>
      <w:r>
        <w:rPr>
          <w:spacing w:val="-15"/>
          <w:sz w:val="20"/>
        </w:rPr>
        <w:t xml:space="preserve"> </w:t>
      </w:r>
      <w:r>
        <w:rPr>
          <w:sz w:val="20"/>
        </w:rPr>
        <w:t>securely</w:t>
      </w:r>
      <w:r>
        <w:rPr>
          <w:spacing w:val="-14"/>
          <w:sz w:val="20"/>
        </w:rPr>
        <w:t xml:space="preserve"> </w:t>
      </w:r>
      <w:r>
        <w:rPr>
          <w:sz w:val="20"/>
        </w:rPr>
        <w:t>at</w:t>
      </w:r>
      <w:r>
        <w:rPr>
          <w:spacing w:val="-14"/>
          <w:sz w:val="20"/>
        </w:rPr>
        <w:t xml:space="preserve"> </w:t>
      </w:r>
      <w:r>
        <w:rPr>
          <w:sz w:val="20"/>
        </w:rPr>
        <w:t xml:space="preserve">all </w:t>
      </w:r>
      <w:r>
        <w:rPr>
          <w:spacing w:val="-2"/>
          <w:sz w:val="20"/>
        </w:rPr>
        <w:t>times</w:t>
      </w:r>
    </w:p>
    <w:p w:rsidR="00F7726D" w:rsidRDefault="00C13C7F">
      <w:pPr>
        <w:pStyle w:val="ListParagraph"/>
        <w:numPr>
          <w:ilvl w:val="2"/>
          <w:numId w:val="8"/>
        </w:numPr>
        <w:tabs>
          <w:tab w:val="left" w:pos="597"/>
        </w:tabs>
        <w:spacing w:before="226"/>
        <w:ind w:left="597" w:hanging="169"/>
        <w:rPr>
          <w:sz w:val="20"/>
        </w:rPr>
      </w:pPr>
      <w:r>
        <w:rPr>
          <w:sz w:val="20"/>
        </w:rPr>
        <w:t>Undertaking</w:t>
      </w:r>
      <w:r>
        <w:rPr>
          <w:spacing w:val="1"/>
          <w:sz w:val="20"/>
        </w:rPr>
        <w:t xml:space="preserve"> </w:t>
      </w:r>
      <w:r>
        <w:rPr>
          <w:sz w:val="20"/>
        </w:rPr>
        <w:t>appropriate</w:t>
      </w:r>
      <w:r>
        <w:rPr>
          <w:spacing w:val="1"/>
          <w:sz w:val="20"/>
        </w:rPr>
        <w:t xml:space="preserve"> </w:t>
      </w:r>
      <w:r>
        <w:rPr>
          <w:sz w:val="20"/>
        </w:rPr>
        <w:t>departmental</w:t>
      </w:r>
      <w:r>
        <w:rPr>
          <w:spacing w:val="1"/>
          <w:sz w:val="20"/>
        </w:rPr>
        <w:t xml:space="preserve"> </w:t>
      </w:r>
      <w:proofErr w:type="spellStart"/>
      <w:r>
        <w:rPr>
          <w:sz w:val="20"/>
        </w:rPr>
        <w:t>standardisation</w:t>
      </w:r>
      <w:proofErr w:type="spellEnd"/>
      <w:r>
        <w:rPr>
          <w:spacing w:val="1"/>
          <w:sz w:val="20"/>
        </w:rPr>
        <w:t xml:space="preserve"> </w:t>
      </w:r>
      <w:r>
        <w:rPr>
          <w:sz w:val="20"/>
        </w:rPr>
        <w:t>of</w:t>
      </w:r>
      <w:r>
        <w:rPr>
          <w:spacing w:val="1"/>
          <w:sz w:val="20"/>
        </w:rPr>
        <w:t xml:space="preserve"> </w:t>
      </w:r>
      <w:r>
        <w:rPr>
          <w:sz w:val="20"/>
        </w:rPr>
        <w:t>non-examination</w:t>
      </w:r>
      <w:r>
        <w:rPr>
          <w:spacing w:val="1"/>
          <w:sz w:val="20"/>
        </w:rPr>
        <w:t xml:space="preserve"> </w:t>
      </w:r>
      <w:r>
        <w:rPr>
          <w:spacing w:val="-2"/>
          <w:sz w:val="20"/>
        </w:rPr>
        <w:t>assessments</w:t>
      </w:r>
    </w:p>
    <w:p w:rsidR="00F7726D" w:rsidRDefault="00C13C7F">
      <w:pPr>
        <w:pStyle w:val="Heading3"/>
        <w:numPr>
          <w:ilvl w:val="1"/>
          <w:numId w:val="8"/>
        </w:numPr>
        <w:tabs>
          <w:tab w:val="left" w:pos="647"/>
        </w:tabs>
        <w:spacing w:before="120"/>
        <w:ind w:left="647" w:hanging="390"/>
      </w:pPr>
      <w:r>
        <w:rPr>
          <w:spacing w:val="-2"/>
        </w:rPr>
        <w:t>Teachers</w:t>
      </w:r>
    </w:p>
    <w:p w:rsidR="00F7726D" w:rsidRDefault="00C13C7F">
      <w:pPr>
        <w:pStyle w:val="BodyText"/>
        <w:spacing w:before="123"/>
      </w:pPr>
      <w:r>
        <w:rPr>
          <w:spacing w:val="-2"/>
        </w:rPr>
        <w:t>Teachers</w:t>
      </w:r>
      <w:r>
        <w:rPr>
          <w:spacing w:val="-6"/>
        </w:rPr>
        <w:t xml:space="preserve"> </w:t>
      </w:r>
      <w:r>
        <w:rPr>
          <w:spacing w:val="-2"/>
        </w:rPr>
        <w:t>are</w:t>
      </w:r>
      <w:r>
        <w:rPr>
          <w:spacing w:val="-7"/>
        </w:rPr>
        <w:t xml:space="preserve"> </w:t>
      </w:r>
      <w:r>
        <w:rPr>
          <w:spacing w:val="-2"/>
        </w:rPr>
        <w:t>responsible</w:t>
      </w:r>
      <w:r>
        <w:rPr>
          <w:spacing w:val="-8"/>
        </w:rPr>
        <w:t xml:space="preserve"> </w:t>
      </w:r>
      <w:r>
        <w:rPr>
          <w:spacing w:val="-4"/>
        </w:rPr>
        <w:t>for:</w:t>
      </w:r>
    </w:p>
    <w:p w:rsidR="00F7726D" w:rsidRDefault="00C13C7F">
      <w:pPr>
        <w:pStyle w:val="ListParagraph"/>
        <w:numPr>
          <w:ilvl w:val="2"/>
          <w:numId w:val="8"/>
        </w:numPr>
        <w:tabs>
          <w:tab w:val="left" w:pos="596"/>
          <w:tab w:val="left" w:pos="598"/>
        </w:tabs>
        <w:spacing w:before="220" w:line="244" w:lineRule="auto"/>
        <w:ind w:right="113" w:hanging="171"/>
        <w:rPr>
          <w:sz w:val="20"/>
        </w:rPr>
      </w:pPr>
      <w:r>
        <w:rPr>
          <w:sz w:val="20"/>
        </w:rPr>
        <w:t>Understanding</w:t>
      </w:r>
      <w:r>
        <w:rPr>
          <w:spacing w:val="80"/>
          <w:sz w:val="20"/>
        </w:rPr>
        <w:t xml:space="preserve"> </w:t>
      </w:r>
      <w:r>
        <w:rPr>
          <w:sz w:val="20"/>
        </w:rPr>
        <w:t>and</w:t>
      </w:r>
      <w:r>
        <w:rPr>
          <w:spacing w:val="80"/>
          <w:sz w:val="20"/>
        </w:rPr>
        <w:t xml:space="preserve"> </w:t>
      </w:r>
      <w:r>
        <w:rPr>
          <w:sz w:val="20"/>
        </w:rPr>
        <w:t>complying</w:t>
      </w:r>
      <w:r>
        <w:rPr>
          <w:spacing w:val="80"/>
          <w:sz w:val="20"/>
        </w:rPr>
        <w:t xml:space="preserve"> </w:t>
      </w:r>
      <w:r>
        <w:rPr>
          <w:sz w:val="20"/>
        </w:rPr>
        <w:t>with</w:t>
      </w:r>
      <w:r>
        <w:rPr>
          <w:spacing w:val="80"/>
          <w:sz w:val="20"/>
        </w:rPr>
        <w:t xml:space="preserve"> </w:t>
      </w:r>
      <w:r>
        <w:rPr>
          <w:sz w:val="20"/>
        </w:rPr>
        <w:t>JCQ</w:t>
      </w:r>
      <w:r>
        <w:rPr>
          <w:spacing w:val="80"/>
          <w:sz w:val="20"/>
        </w:rPr>
        <w:t xml:space="preserve"> </w:t>
      </w:r>
      <w:r>
        <w:rPr>
          <w:sz w:val="20"/>
        </w:rPr>
        <w:t>instructions</w:t>
      </w:r>
      <w:r>
        <w:rPr>
          <w:spacing w:val="80"/>
          <w:sz w:val="20"/>
        </w:rPr>
        <w:t xml:space="preserve"> </w:t>
      </w:r>
      <w:r>
        <w:rPr>
          <w:sz w:val="20"/>
        </w:rPr>
        <w:t>for</w:t>
      </w:r>
      <w:r>
        <w:rPr>
          <w:spacing w:val="80"/>
          <w:sz w:val="20"/>
        </w:rPr>
        <w:t xml:space="preserve"> </w:t>
      </w:r>
      <w:r>
        <w:rPr>
          <w:sz w:val="20"/>
        </w:rPr>
        <w:t>conducting</w:t>
      </w:r>
      <w:r>
        <w:rPr>
          <w:spacing w:val="80"/>
          <w:sz w:val="20"/>
        </w:rPr>
        <w:t xml:space="preserve"> </w:t>
      </w:r>
      <w:r>
        <w:rPr>
          <w:sz w:val="20"/>
        </w:rPr>
        <w:t>non-examination</w:t>
      </w:r>
      <w:r>
        <w:rPr>
          <w:spacing w:val="80"/>
          <w:sz w:val="20"/>
        </w:rPr>
        <w:t xml:space="preserve"> </w:t>
      </w:r>
      <w:r>
        <w:rPr>
          <w:spacing w:val="-2"/>
          <w:sz w:val="20"/>
        </w:rPr>
        <w:t>assessment</w:t>
      </w:r>
    </w:p>
    <w:p w:rsidR="00F7726D" w:rsidRDefault="00F7726D">
      <w:pPr>
        <w:spacing w:line="244" w:lineRule="auto"/>
        <w:rPr>
          <w:sz w:val="20"/>
        </w:rPr>
        <w:sectPr w:rsidR="00F7726D">
          <w:pgSz w:w="11900" w:h="16850"/>
          <w:pgMar w:top="1540" w:right="960" w:bottom="1200" w:left="820" w:header="0" w:footer="1020" w:gutter="0"/>
          <w:cols w:space="720"/>
        </w:sectPr>
      </w:pPr>
    </w:p>
    <w:p w:rsidR="00F7726D" w:rsidRDefault="00C13C7F">
      <w:pPr>
        <w:pStyle w:val="ListParagraph"/>
        <w:numPr>
          <w:ilvl w:val="2"/>
          <w:numId w:val="8"/>
        </w:numPr>
        <w:tabs>
          <w:tab w:val="left" w:pos="596"/>
          <w:tab w:val="left" w:pos="598"/>
        </w:tabs>
        <w:spacing w:before="71"/>
        <w:ind w:right="114" w:hanging="171"/>
        <w:jc w:val="both"/>
        <w:rPr>
          <w:sz w:val="20"/>
        </w:rPr>
      </w:pPr>
      <w:r>
        <w:rPr>
          <w:sz w:val="20"/>
        </w:rPr>
        <w:lastRenderedPageBreak/>
        <w:t>Understanding and complying with the awarding body’s specification, where provided, for conducting non-examination assessments, including any subject-specific instructions, teachers’ notes or additional information on the awarding body’s website</w:t>
      </w:r>
    </w:p>
    <w:p w:rsidR="00F7726D" w:rsidRDefault="00C13C7F">
      <w:pPr>
        <w:pStyle w:val="ListParagraph"/>
        <w:numPr>
          <w:ilvl w:val="2"/>
          <w:numId w:val="8"/>
        </w:numPr>
        <w:tabs>
          <w:tab w:val="left" w:pos="597"/>
        </w:tabs>
        <w:spacing w:before="223"/>
        <w:ind w:left="597" w:hanging="169"/>
        <w:rPr>
          <w:sz w:val="20"/>
        </w:rPr>
      </w:pPr>
      <w:r>
        <w:rPr>
          <w:sz w:val="20"/>
        </w:rPr>
        <w:t>Marking</w:t>
      </w:r>
      <w:r>
        <w:rPr>
          <w:spacing w:val="-10"/>
          <w:sz w:val="20"/>
        </w:rPr>
        <w:t xml:space="preserve"> </w:t>
      </w:r>
      <w:r>
        <w:rPr>
          <w:sz w:val="20"/>
        </w:rPr>
        <w:t>in</w:t>
      </w:r>
      <w:r>
        <w:rPr>
          <w:sz w:val="20"/>
        </w:rPr>
        <w:t>ternally</w:t>
      </w:r>
      <w:r>
        <w:rPr>
          <w:spacing w:val="-13"/>
          <w:sz w:val="20"/>
        </w:rPr>
        <w:t xml:space="preserve"> </w:t>
      </w:r>
      <w:r>
        <w:rPr>
          <w:sz w:val="20"/>
        </w:rPr>
        <w:t>assessed</w:t>
      </w:r>
      <w:r>
        <w:rPr>
          <w:spacing w:val="-13"/>
          <w:sz w:val="20"/>
        </w:rPr>
        <w:t xml:space="preserve"> </w:t>
      </w:r>
      <w:r>
        <w:rPr>
          <w:sz w:val="20"/>
        </w:rPr>
        <w:t>work</w:t>
      </w:r>
      <w:r>
        <w:rPr>
          <w:spacing w:val="-12"/>
          <w:sz w:val="20"/>
        </w:rPr>
        <w:t xml:space="preserve"> </w:t>
      </w:r>
      <w:r>
        <w:rPr>
          <w:sz w:val="20"/>
        </w:rPr>
        <w:t>to</w:t>
      </w:r>
      <w:r>
        <w:rPr>
          <w:spacing w:val="-14"/>
          <w:sz w:val="20"/>
        </w:rPr>
        <w:t xml:space="preserve"> </w:t>
      </w:r>
      <w:r>
        <w:rPr>
          <w:sz w:val="20"/>
        </w:rPr>
        <w:t>the</w:t>
      </w:r>
      <w:r>
        <w:rPr>
          <w:spacing w:val="-13"/>
          <w:sz w:val="20"/>
        </w:rPr>
        <w:t xml:space="preserve"> </w:t>
      </w:r>
      <w:r>
        <w:rPr>
          <w:sz w:val="20"/>
        </w:rPr>
        <w:t>criteria</w:t>
      </w:r>
      <w:r>
        <w:rPr>
          <w:spacing w:val="-12"/>
          <w:sz w:val="20"/>
        </w:rPr>
        <w:t xml:space="preserve"> </w:t>
      </w:r>
      <w:r>
        <w:rPr>
          <w:sz w:val="20"/>
        </w:rPr>
        <w:t>provided</w:t>
      </w:r>
      <w:r>
        <w:rPr>
          <w:spacing w:val="-13"/>
          <w:sz w:val="20"/>
        </w:rPr>
        <w:t xml:space="preserve"> </w:t>
      </w:r>
      <w:r>
        <w:rPr>
          <w:sz w:val="20"/>
        </w:rPr>
        <w:t>by</w:t>
      </w:r>
      <w:r>
        <w:rPr>
          <w:spacing w:val="-13"/>
          <w:sz w:val="20"/>
        </w:rPr>
        <w:t xml:space="preserve"> </w:t>
      </w:r>
      <w:r>
        <w:rPr>
          <w:sz w:val="20"/>
        </w:rPr>
        <w:t>the</w:t>
      </w:r>
      <w:r>
        <w:rPr>
          <w:spacing w:val="-13"/>
          <w:sz w:val="20"/>
        </w:rPr>
        <w:t xml:space="preserve"> </w:t>
      </w:r>
      <w:r>
        <w:rPr>
          <w:sz w:val="20"/>
        </w:rPr>
        <w:t>awarding</w:t>
      </w:r>
      <w:r>
        <w:rPr>
          <w:spacing w:val="-12"/>
          <w:sz w:val="20"/>
        </w:rPr>
        <w:t xml:space="preserve"> </w:t>
      </w:r>
      <w:r>
        <w:rPr>
          <w:spacing w:val="-4"/>
          <w:sz w:val="20"/>
        </w:rPr>
        <w:t>body</w:t>
      </w:r>
    </w:p>
    <w:p w:rsidR="00F7726D" w:rsidRDefault="00C13C7F">
      <w:pPr>
        <w:pStyle w:val="Heading3"/>
        <w:numPr>
          <w:ilvl w:val="1"/>
          <w:numId w:val="8"/>
        </w:numPr>
        <w:tabs>
          <w:tab w:val="left" w:pos="625"/>
        </w:tabs>
        <w:spacing w:before="121"/>
        <w:ind w:left="625" w:hanging="368"/>
      </w:pPr>
      <w:r>
        <w:rPr>
          <w:spacing w:val="-2"/>
        </w:rPr>
        <w:t>Exams</w:t>
      </w:r>
      <w:r>
        <w:rPr>
          <w:spacing w:val="-22"/>
        </w:rPr>
        <w:t xml:space="preserve"> </w:t>
      </w:r>
      <w:r>
        <w:rPr>
          <w:spacing w:val="-2"/>
        </w:rPr>
        <w:t>officer</w:t>
      </w:r>
    </w:p>
    <w:p w:rsidR="00F7726D" w:rsidRDefault="00C13C7F">
      <w:pPr>
        <w:pStyle w:val="BodyText"/>
        <w:spacing w:before="122"/>
      </w:pPr>
      <w:r>
        <w:rPr>
          <w:spacing w:val="-2"/>
        </w:rPr>
        <w:t>The</w:t>
      </w:r>
      <w:r>
        <w:rPr>
          <w:spacing w:val="-11"/>
        </w:rPr>
        <w:t xml:space="preserve"> </w:t>
      </w:r>
      <w:r>
        <w:rPr>
          <w:spacing w:val="-2"/>
        </w:rPr>
        <w:t>exams</w:t>
      </w:r>
      <w:r>
        <w:rPr>
          <w:spacing w:val="-10"/>
        </w:rPr>
        <w:t xml:space="preserve"> </w:t>
      </w:r>
      <w:r>
        <w:rPr>
          <w:spacing w:val="-2"/>
        </w:rPr>
        <w:t>officer</w:t>
      </w:r>
      <w:r>
        <w:rPr>
          <w:spacing w:val="-9"/>
        </w:rPr>
        <w:t xml:space="preserve"> </w:t>
      </w:r>
      <w:r>
        <w:rPr>
          <w:spacing w:val="-2"/>
        </w:rPr>
        <w:t>is</w:t>
      </w:r>
      <w:r>
        <w:rPr>
          <w:spacing w:val="-8"/>
        </w:rPr>
        <w:t xml:space="preserve"> </w:t>
      </w:r>
      <w:r>
        <w:rPr>
          <w:spacing w:val="-2"/>
        </w:rPr>
        <w:t>responsible</w:t>
      </w:r>
      <w:r>
        <w:rPr>
          <w:spacing w:val="-11"/>
        </w:rPr>
        <w:t xml:space="preserve"> </w:t>
      </w:r>
      <w:r>
        <w:rPr>
          <w:spacing w:val="-4"/>
        </w:rPr>
        <w:t>for:</w:t>
      </w:r>
    </w:p>
    <w:p w:rsidR="00F7726D" w:rsidRDefault="00C13C7F">
      <w:pPr>
        <w:pStyle w:val="ListParagraph"/>
        <w:numPr>
          <w:ilvl w:val="2"/>
          <w:numId w:val="8"/>
        </w:numPr>
        <w:tabs>
          <w:tab w:val="left" w:pos="597"/>
        </w:tabs>
        <w:spacing w:before="223"/>
        <w:ind w:left="597" w:hanging="169"/>
        <w:rPr>
          <w:sz w:val="20"/>
        </w:rPr>
      </w:pPr>
      <w:r>
        <w:rPr>
          <w:sz w:val="20"/>
        </w:rPr>
        <w:t>Supporting</w:t>
      </w:r>
      <w:r>
        <w:rPr>
          <w:spacing w:val="2"/>
          <w:sz w:val="20"/>
        </w:rPr>
        <w:t xml:space="preserve"> </w:t>
      </w:r>
      <w:r>
        <w:rPr>
          <w:sz w:val="20"/>
        </w:rPr>
        <w:t>the</w:t>
      </w:r>
      <w:r>
        <w:rPr>
          <w:spacing w:val="3"/>
          <w:sz w:val="20"/>
        </w:rPr>
        <w:t xml:space="preserve"> </w:t>
      </w:r>
      <w:r>
        <w:rPr>
          <w:sz w:val="20"/>
        </w:rPr>
        <w:t>administration/management</w:t>
      </w:r>
      <w:r>
        <w:rPr>
          <w:spacing w:val="5"/>
          <w:sz w:val="20"/>
        </w:rPr>
        <w:t xml:space="preserve"> </w:t>
      </w:r>
      <w:r>
        <w:rPr>
          <w:sz w:val="20"/>
        </w:rPr>
        <w:t>of</w:t>
      </w:r>
      <w:r>
        <w:rPr>
          <w:spacing w:val="7"/>
          <w:sz w:val="20"/>
        </w:rPr>
        <w:t xml:space="preserve"> </w:t>
      </w:r>
      <w:r>
        <w:rPr>
          <w:sz w:val="20"/>
        </w:rPr>
        <w:t>non-examination</w:t>
      </w:r>
      <w:r>
        <w:rPr>
          <w:spacing w:val="3"/>
          <w:sz w:val="20"/>
        </w:rPr>
        <w:t xml:space="preserve"> </w:t>
      </w:r>
      <w:r>
        <w:rPr>
          <w:spacing w:val="-2"/>
          <w:sz w:val="20"/>
        </w:rPr>
        <w:t>assessment</w:t>
      </w:r>
    </w:p>
    <w:p w:rsidR="00F7726D" w:rsidRDefault="00C13C7F">
      <w:pPr>
        <w:pStyle w:val="ListParagraph"/>
        <w:numPr>
          <w:ilvl w:val="2"/>
          <w:numId w:val="8"/>
        </w:numPr>
        <w:tabs>
          <w:tab w:val="left" w:pos="596"/>
          <w:tab w:val="left" w:pos="598"/>
        </w:tabs>
        <w:spacing w:before="222"/>
        <w:ind w:right="962" w:hanging="171"/>
        <w:rPr>
          <w:sz w:val="20"/>
        </w:rPr>
      </w:pPr>
      <w:r>
        <w:rPr>
          <w:sz w:val="20"/>
        </w:rPr>
        <w:t>Ensuring</w:t>
      </w:r>
      <w:r>
        <w:rPr>
          <w:spacing w:val="-8"/>
          <w:sz w:val="20"/>
        </w:rPr>
        <w:t xml:space="preserve"> </w:t>
      </w:r>
      <w:r>
        <w:rPr>
          <w:sz w:val="20"/>
        </w:rPr>
        <w:t>that</w:t>
      </w:r>
      <w:r>
        <w:rPr>
          <w:spacing w:val="-5"/>
          <w:sz w:val="20"/>
        </w:rPr>
        <w:t xml:space="preserve"> </w:t>
      </w:r>
      <w:hyperlink r:id="rId15">
        <w:r>
          <w:rPr>
            <w:color w:val="0071CC"/>
            <w:sz w:val="20"/>
            <w:u w:val="single" w:color="0071CC"/>
          </w:rPr>
          <w:t>JCQ’s</w:t>
        </w:r>
        <w:r>
          <w:rPr>
            <w:color w:val="0071CC"/>
            <w:spacing w:val="-5"/>
            <w:sz w:val="20"/>
            <w:u w:val="single" w:color="0071CC"/>
          </w:rPr>
          <w:t xml:space="preserve"> </w:t>
        </w:r>
        <w:r>
          <w:rPr>
            <w:color w:val="0071CC"/>
            <w:sz w:val="20"/>
            <w:u w:val="single" w:color="0071CC"/>
          </w:rPr>
          <w:t>information</w:t>
        </w:r>
        <w:r>
          <w:rPr>
            <w:color w:val="0071CC"/>
            <w:spacing w:val="-8"/>
            <w:sz w:val="20"/>
            <w:u w:val="single" w:color="0071CC"/>
          </w:rPr>
          <w:t xml:space="preserve"> </w:t>
        </w:r>
        <w:r>
          <w:rPr>
            <w:color w:val="0071CC"/>
            <w:sz w:val="20"/>
            <w:u w:val="single" w:color="0071CC"/>
          </w:rPr>
          <w:t>for</w:t>
        </w:r>
        <w:r>
          <w:rPr>
            <w:color w:val="0071CC"/>
            <w:spacing w:val="-8"/>
            <w:sz w:val="20"/>
            <w:u w:val="single" w:color="0071CC"/>
          </w:rPr>
          <w:t xml:space="preserve"> </w:t>
        </w:r>
        <w:r>
          <w:rPr>
            <w:color w:val="0071CC"/>
            <w:sz w:val="20"/>
            <w:u w:val="single" w:color="0071CC"/>
          </w:rPr>
          <w:t>candidates</w:t>
        </w:r>
      </w:hyperlink>
      <w:r>
        <w:rPr>
          <w:color w:val="0071CC"/>
          <w:sz w:val="20"/>
        </w:rPr>
        <w:t xml:space="preserve"> </w:t>
      </w:r>
      <w:r>
        <w:rPr>
          <w:sz w:val="20"/>
        </w:rPr>
        <w:t>is</w:t>
      </w:r>
      <w:r>
        <w:rPr>
          <w:spacing w:val="-5"/>
          <w:sz w:val="20"/>
        </w:rPr>
        <w:t xml:space="preserve"> </w:t>
      </w:r>
      <w:r>
        <w:rPr>
          <w:sz w:val="20"/>
        </w:rPr>
        <w:t>distributed</w:t>
      </w:r>
      <w:r>
        <w:rPr>
          <w:spacing w:val="-8"/>
          <w:sz w:val="20"/>
        </w:rPr>
        <w:t xml:space="preserve"> </w:t>
      </w:r>
      <w:r>
        <w:rPr>
          <w:sz w:val="20"/>
        </w:rPr>
        <w:t>to</w:t>
      </w:r>
      <w:r>
        <w:rPr>
          <w:spacing w:val="-8"/>
          <w:sz w:val="20"/>
        </w:rPr>
        <w:t xml:space="preserve"> </w:t>
      </w:r>
      <w:r>
        <w:rPr>
          <w:sz w:val="20"/>
        </w:rPr>
        <w:t>all</w:t>
      </w:r>
      <w:r>
        <w:rPr>
          <w:spacing w:val="-8"/>
          <w:sz w:val="20"/>
        </w:rPr>
        <w:t xml:space="preserve"> </w:t>
      </w:r>
      <w:r>
        <w:rPr>
          <w:sz w:val="20"/>
        </w:rPr>
        <w:t>candidates</w:t>
      </w:r>
      <w:r>
        <w:rPr>
          <w:spacing w:val="-7"/>
          <w:sz w:val="20"/>
        </w:rPr>
        <w:t xml:space="preserve"> </w:t>
      </w:r>
      <w:r>
        <w:rPr>
          <w:sz w:val="20"/>
        </w:rPr>
        <w:t>prior</w:t>
      </w:r>
      <w:r>
        <w:rPr>
          <w:spacing w:val="-8"/>
          <w:sz w:val="20"/>
        </w:rPr>
        <w:t xml:space="preserve"> </w:t>
      </w:r>
      <w:r>
        <w:rPr>
          <w:sz w:val="20"/>
        </w:rPr>
        <w:t>to assessments taking place</w:t>
      </w:r>
    </w:p>
    <w:p w:rsidR="00F7726D" w:rsidRDefault="00F7726D">
      <w:pPr>
        <w:pStyle w:val="BodyText"/>
        <w:spacing w:before="242"/>
        <w:ind w:left="0"/>
      </w:pPr>
    </w:p>
    <w:p w:rsidR="00F7726D" w:rsidRDefault="00C13C7F">
      <w:pPr>
        <w:pStyle w:val="Heading3"/>
        <w:numPr>
          <w:ilvl w:val="1"/>
          <w:numId w:val="8"/>
        </w:numPr>
        <w:tabs>
          <w:tab w:val="left" w:pos="632"/>
        </w:tabs>
        <w:spacing w:before="0"/>
        <w:ind w:left="632" w:hanging="375"/>
      </w:pPr>
      <w:r>
        <w:rPr>
          <w:spacing w:val="-2"/>
        </w:rPr>
        <w:t>Special</w:t>
      </w:r>
      <w:r>
        <w:rPr>
          <w:spacing w:val="-9"/>
        </w:rPr>
        <w:t xml:space="preserve"> </w:t>
      </w:r>
      <w:r>
        <w:rPr>
          <w:spacing w:val="-2"/>
        </w:rPr>
        <w:t>educational</w:t>
      </w:r>
      <w:r>
        <w:rPr>
          <w:spacing w:val="-9"/>
        </w:rPr>
        <w:t xml:space="preserve"> </w:t>
      </w:r>
      <w:r>
        <w:rPr>
          <w:spacing w:val="-2"/>
        </w:rPr>
        <w:t>needs</w:t>
      </w:r>
      <w:r>
        <w:rPr>
          <w:spacing w:val="-10"/>
        </w:rPr>
        <w:t xml:space="preserve"> </w:t>
      </w:r>
      <w:proofErr w:type="spellStart"/>
      <w:r>
        <w:rPr>
          <w:spacing w:val="-2"/>
        </w:rPr>
        <w:t>co-ordinator</w:t>
      </w:r>
      <w:proofErr w:type="spellEnd"/>
      <w:r>
        <w:rPr>
          <w:spacing w:val="-9"/>
        </w:rPr>
        <w:t xml:space="preserve"> </w:t>
      </w:r>
      <w:r>
        <w:rPr>
          <w:spacing w:val="-2"/>
        </w:rPr>
        <w:t>(SENCO)</w:t>
      </w:r>
    </w:p>
    <w:p w:rsidR="00F7726D" w:rsidRDefault="00C13C7F">
      <w:pPr>
        <w:pStyle w:val="BodyText"/>
        <w:spacing w:before="122"/>
      </w:pPr>
      <w:r>
        <w:t>The</w:t>
      </w:r>
      <w:r>
        <w:rPr>
          <w:spacing w:val="-17"/>
        </w:rPr>
        <w:t xml:space="preserve"> </w:t>
      </w:r>
      <w:r>
        <w:t>SENCO</w:t>
      </w:r>
      <w:r>
        <w:rPr>
          <w:spacing w:val="-14"/>
        </w:rPr>
        <w:t xml:space="preserve"> </w:t>
      </w:r>
      <w:r>
        <w:t>is</w:t>
      </w:r>
      <w:r>
        <w:rPr>
          <w:spacing w:val="-12"/>
        </w:rPr>
        <w:t xml:space="preserve"> </w:t>
      </w:r>
      <w:r>
        <w:t>responsible</w:t>
      </w:r>
      <w:r>
        <w:rPr>
          <w:spacing w:val="-16"/>
        </w:rPr>
        <w:t xml:space="preserve"> </w:t>
      </w:r>
      <w:r>
        <w:rPr>
          <w:spacing w:val="-4"/>
        </w:rPr>
        <w:t>for:</w:t>
      </w:r>
    </w:p>
    <w:p w:rsidR="00F7726D" w:rsidRDefault="00C13C7F">
      <w:pPr>
        <w:pStyle w:val="ListParagraph"/>
        <w:numPr>
          <w:ilvl w:val="2"/>
          <w:numId w:val="8"/>
        </w:numPr>
        <w:tabs>
          <w:tab w:val="left" w:pos="597"/>
        </w:tabs>
        <w:spacing w:before="223"/>
        <w:ind w:left="597" w:hanging="169"/>
        <w:rPr>
          <w:sz w:val="20"/>
        </w:rPr>
      </w:pPr>
      <w:r>
        <w:rPr>
          <w:sz w:val="20"/>
        </w:rPr>
        <w:t>Ensuring</w:t>
      </w:r>
      <w:r>
        <w:rPr>
          <w:spacing w:val="-16"/>
          <w:sz w:val="20"/>
        </w:rPr>
        <w:t xml:space="preserve"> </w:t>
      </w:r>
      <w:r>
        <w:rPr>
          <w:sz w:val="20"/>
        </w:rPr>
        <w:t>that</w:t>
      </w:r>
      <w:r>
        <w:rPr>
          <w:spacing w:val="-15"/>
          <w:sz w:val="20"/>
        </w:rPr>
        <w:t xml:space="preserve"> </w:t>
      </w:r>
      <w:r>
        <w:rPr>
          <w:sz w:val="20"/>
        </w:rPr>
        <w:t>all</w:t>
      </w:r>
      <w:r>
        <w:rPr>
          <w:spacing w:val="-14"/>
          <w:sz w:val="20"/>
        </w:rPr>
        <w:t xml:space="preserve"> </w:t>
      </w:r>
      <w:r>
        <w:rPr>
          <w:sz w:val="20"/>
        </w:rPr>
        <w:t>relevant</w:t>
      </w:r>
      <w:r>
        <w:rPr>
          <w:spacing w:val="-15"/>
          <w:sz w:val="20"/>
        </w:rPr>
        <w:t xml:space="preserve"> </w:t>
      </w:r>
      <w:r>
        <w:rPr>
          <w:sz w:val="20"/>
        </w:rPr>
        <w:t>staff</w:t>
      </w:r>
      <w:r>
        <w:rPr>
          <w:spacing w:val="-16"/>
          <w:sz w:val="20"/>
        </w:rPr>
        <w:t xml:space="preserve"> </w:t>
      </w:r>
      <w:r>
        <w:rPr>
          <w:sz w:val="20"/>
        </w:rPr>
        <w:t>are</w:t>
      </w:r>
      <w:r>
        <w:rPr>
          <w:spacing w:val="-16"/>
          <w:sz w:val="20"/>
        </w:rPr>
        <w:t xml:space="preserve"> </w:t>
      </w:r>
      <w:r>
        <w:rPr>
          <w:sz w:val="20"/>
        </w:rPr>
        <w:t>aware</w:t>
      </w:r>
      <w:r>
        <w:rPr>
          <w:spacing w:val="-16"/>
          <w:sz w:val="20"/>
        </w:rPr>
        <w:t xml:space="preserve"> </w:t>
      </w:r>
      <w:r>
        <w:rPr>
          <w:sz w:val="20"/>
        </w:rPr>
        <w:t>of</w:t>
      </w:r>
      <w:r>
        <w:rPr>
          <w:spacing w:val="-16"/>
          <w:sz w:val="20"/>
        </w:rPr>
        <w:t xml:space="preserve"> </w:t>
      </w:r>
      <w:r>
        <w:rPr>
          <w:sz w:val="20"/>
        </w:rPr>
        <w:t>any</w:t>
      </w:r>
      <w:r>
        <w:rPr>
          <w:spacing w:val="-16"/>
          <w:sz w:val="20"/>
        </w:rPr>
        <w:t xml:space="preserve"> </w:t>
      </w:r>
      <w:r>
        <w:rPr>
          <w:sz w:val="20"/>
        </w:rPr>
        <w:t>access</w:t>
      </w:r>
      <w:r>
        <w:rPr>
          <w:spacing w:val="-14"/>
          <w:sz w:val="20"/>
        </w:rPr>
        <w:t xml:space="preserve"> </w:t>
      </w:r>
      <w:r>
        <w:rPr>
          <w:sz w:val="20"/>
        </w:rPr>
        <w:t>arrangements</w:t>
      </w:r>
      <w:r>
        <w:rPr>
          <w:spacing w:val="-13"/>
          <w:sz w:val="20"/>
        </w:rPr>
        <w:t xml:space="preserve"> </w:t>
      </w:r>
      <w:r>
        <w:rPr>
          <w:sz w:val="20"/>
        </w:rPr>
        <w:t>that</w:t>
      </w:r>
      <w:r>
        <w:rPr>
          <w:spacing w:val="-15"/>
          <w:sz w:val="20"/>
        </w:rPr>
        <w:t xml:space="preserve"> </w:t>
      </w:r>
      <w:r>
        <w:rPr>
          <w:sz w:val="20"/>
        </w:rPr>
        <w:t>need</w:t>
      </w:r>
      <w:r>
        <w:rPr>
          <w:spacing w:val="-16"/>
          <w:sz w:val="20"/>
        </w:rPr>
        <w:t xml:space="preserve"> </w:t>
      </w:r>
      <w:r>
        <w:rPr>
          <w:sz w:val="20"/>
        </w:rPr>
        <w:t>to</w:t>
      </w:r>
      <w:r>
        <w:rPr>
          <w:spacing w:val="-13"/>
          <w:sz w:val="20"/>
        </w:rPr>
        <w:t xml:space="preserve"> </w:t>
      </w:r>
      <w:r>
        <w:rPr>
          <w:sz w:val="20"/>
        </w:rPr>
        <w:t>be</w:t>
      </w:r>
      <w:r>
        <w:rPr>
          <w:spacing w:val="-16"/>
          <w:sz w:val="20"/>
        </w:rPr>
        <w:t xml:space="preserve"> </w:t>
      </w:r>
      <w:r>
        <w:rPr>
          <w:spacing w:val="-2"/>
          <w:sz w:val="20"/>
        </w:rPr>
        <w:t>applied</w:t>
      </w:r>
    </w:p>
    <w:p w:rsidR="00F7726D" w:rsidRDefault="00F7726D">
      <w:pPr>
        <w:pStyle w:val="BodyText"/>
        <w:ind w:left="0"/>
      </w:pPr>
    </w:p>
    <w:p w:rsidR="00F7726D" w:rsidRDefault="00F7726D">
      <w:pPr>
        <w:pStyle w:val="BodyText"/>
        <w:spacing w:before="92"/>
        <w:ind w:left="0"/>
      </w:pPr>
    </w:p>
    <w:p w:rsidR="00F7726D" w:rsidRDefault="00C13C7F">
      <w:pPr>
        <w:pStyle w:val="Heading1"/>
        <w:numPr>
          <w:ilvl w:val="0"/>
          <w:numId w:val="8"/>
        </w:numPr>
        <w:tabs>
          <w:tab w:val="left" w:pos="541"/>
        </w:tabs>
        <w:ind w:left="541" w:hanging="284"/>
      </w:pPr>
      <w:bookmarkStart w:id="6" w:name="_bookmark4"/>
      <w:bookmarkEnd w:id="6"/>
      <w:r>
        <w:rPr>
          <w:spacing w:val="-9"/>
        </w:rPr>
        <w:t>Task</w:t>
      </w:r>
      <w:r>
        <w:rPr>
          <w:spacing w:val="-26"/>
        </w:rPr>
        <w:t xml:space="preserve"> </w:t>
      </w:r>
      <w:r>
        <w:rPr>
          <w:spacing w:val="-2"/>
        </w:rPr>
        <w:t>setting</w:t>
      </w:r>
    </w:p>
    <w:p w:rsidR="00F7726D" w:rsidRDefault="00C13C7F">
      <w:pPr>
        <w:pStyle w:val="BodyText"/>
        <w:spacing w:before="124"/>
      </w:pPr>
      <w:r>
        <w:t>Where</w:t>
      </w:r>
      <w:r>
        <w:rPr>
          <w:spacing w:val="40"/>
        </w:rPr>
        <w:t xml:space="preserve"> </w:t>
      </w:r>
      <w:r>
        <w:t>the</w:t>
      </w:r>
      <w:r>
        <w:rPr>
          <w:spacing w:val="40"/>
        </w:rPr>
        <w:t xml:space="preserve"> </w:t>
      </w:r>
      <w:proofErr w:type="spellStart"/>
      <w:r>
        <w:t>centre</w:t>
      </w:r>
      <w:proofErr w:type="spellEnd"/>
      <w:r>
        <w:rPr>
          <w:spacing w:val="40"/>
        </w:rPr>
        <w:t xml:space="preserve"> </w:t>
      </w:r>
      <w:r>
        <w:t>is</w:t>
      </w:r>
      <w:r>
        <w:rPr>
          <w:spacing w:val="40"/>
        </w:rPr>
        <w:t xml:space="preserve"> </w:t>
      </w:r>
      <w:r>
        <w:t>responsible</w:t>
      </w:r>
      <w:r>
        <w:rPr>
          <w:spacing w:val="40"/>
        </w:rPr>
        <w:t xml:space="preserve"> </w:t>
      </w:r>
      <w:r>
        <w:t>for</w:t>
      </w:r>
      <w:r>
        <w:rPr>
          <w:spacing w:val="40"/>
        </w:rPr>
        <w:t xml:space="preserve"> </w:t>
      </w:r>
      <w:r>
        <w:t>task</w:t>
      </w:r>
      <w:r>
        <w:rPr>
          <w:spacing w:val="40"/>
        </w:rPr>
        <w:t xml:space="preserve"> </w:t>
      </w:r>
      <w:r>
        <w:t>setting,</w:t>
      </w:r>
      <w:r>
        <w:rPr>
          <w:spacing w:val="40"/>
        </w:rPr>
        <w:t xml:space="preserve"> </w:t>
      </w:r>
      <w:r>
        <w:t>in</w:t>
      </w:r>
      <w:r>
        <w:rPr>
          <w:spacing w:val="40"/>
        </w:rPr>
        <w:t xml:space="preserve"> </w:t>
      </w:r>
      <w:r>
        <w:t>accordance</w:t>
      </w:r>
      <w:r>
        <w:rPr>
          <w:spacing w:val="40"/>
        </w:rPr>
        <w:t xml:space="preserve"> </w:t>
      </w:r>
      <w:r>
        <w:t>with</w:t>
      </w:r>
      <w:r>
        <w:rPr>
          <w:spacing w:val="40"/>
        </w:rPr>
        <w:t xml:space="preserve"> </w:t>
      </w:r>
      <w:r>
        <w:t>specific</w:t>
      </w:r>
      <w:r>
        <w:rPr>
          <w:spacing w:val="40"/>
        </w:rPr>
        <w:t xml:space="preserve"> </w:t>
      </w:r>
      <w:r>
        <w:t>awarding</w:t>
      </w:r>
      <w:r>
        <w:rPr>
          <w:spacing w:val="40"/>
        </w:rPr>
        <w:t xml:space="preserve"> </w:t>
      </w:r>
      <w:r>
        <w:t>body guidelines, subject leaders/teachers w</w:t>
      </w:r>
      <w:r>
        <w:t>ill:</w:t>
      </w:r>
    </w:p>
    <w:p w:rsidR="00F7726D" w:rsidRDefault="00C13C7F">
      <w:pPr>
        <w:pStyle w:val="ListParagraph"/>
        <w:numPr>
          <w:ilvl w:val="0"/>
          <w:numId w:val="5"/>
        </w:numPr>
        <w:tabs>
          <w:tab w:val="left" w:pos="597"/>
        </w:tabs>
        <w:spacing w:before="224"/>
        <w:ind w:left="597" w:hanging="169"/>
        <w:rPr>
          <w:sz w:val="20"/>
        </w:rPr>
      </w:pPr>
      <w:r>
        <w:rPr>
          <w:sz w:val="20"/>
        </w:rPr>
        <w:t>Select</w:t>
      </w:r>
      <w:r>
        <w:rPr>
          <w:spacing w:val="-15"/>
          <w:sz w:val="20"/>
        </w:rPr>
        <w:t xml:space="preserve"> </w:t>
      </w:r>
      <w:r>
        <w:rPr>
          <w:sz w:val="20"/>
        </w:rPr>
        <w:t>from</w:t>
      </w:r>
      <w:r>
        <w:rPr>
          <w:spacing w:val="-13"/>
          <w:sz w:val="20"/>
        </w:rPr>
        <w:t xml:space="preserve"> </w:t>
      </w:r>
      <w:r>
        <w:rPr>
          <w:sz w:val="20"/>
        </w:rPr>
        <w:t>non-examination</w:t>
      </w:r>
      <w:r>
        <w:rPr>
          <w:spacing w:val="-17"/>
          <w:sz w:val="20"/>
        </w:rPr>
        <w:t xml:space="preserve"> </w:t>
      </w:r>
      <w:r>
        <w:rPr>
          <w:sz w:val="20"/>
        </w:rPr>
        <w:t>assessment</w:t>
      </w:r>
      <w:r>
        <w:rPr>
          <w:spacing w:val="-15"/>
          <w:sz w:val="20"/>
        </w:rPr>
        <w:t xml:space="preserve"> </w:t>
      </w:r>
      <w:r>
        <w:rPr>
          <w:sz w:val="20"/>
        </w:rPr>
        <w:t>tasks</w:t>
      </w:r>
      <w:r>
        <w:rPr>
          <w:spacing w:val="-15"/>
          <w:sz w:val="20"/>
        </w:rPr>
        <w:t xml:space="preserve"> </w:t>
      </w:r>
      <w:r>
        <w:rPr>
          <w:sz w:val="20"/>
        </w:rPr>
        <w:t>provided</w:t>
      </w:r>
      <w:r>
        <w:rPr>
          <w:spacing w:val="-16"/>
          <w:sz w:val="20"/>
        </w:rPr>
        <w:t xml:space="preserve"> </w:t>
      </w:r>
      <w:r>
        <w:rPr>
          <w:sz w:val="20"/>
        </w:rPr>
        <w:t>by</w:t>
      </w:r>
      <w:r>
        <w:rPr>
          <w:spacing w:val="-16"/>
          <w:sz w:val="20"/>
        </w:rPr>
        <w:t xml:space="preserve"> </w:t>
      </w:r>
      <w:r>
        <w:rPr>
          <w:sz w:val="20"/>
        </w:rPr>
        <w:t>the</w:t>
      </w:r>
      <w:r>
        <w:rPr>
          <w:spacing w:val="-16"/>
          <w:sz w:val="20"/>
        </w:rPr>
        <w:t xml:space="preserve"> </w:t>
      </w:r>
      <w:r>
        <w:rPr>
          <w:sz w:val="20"/>
        </w:rPr>
        <w:t>awarding</w:t>
      </w:r>
      <w:r>
        <w:rPr>
          <w:spacing w:val="-16"/>
          <w:sz w:val="20"/>
        </w:rPr>
        <w:t xml:space="preserve"> </w:t>
      </w:r>
      <w:r>
        <w:rPr>
          <w:sz w:val="20"/>
        </w:rPr>
        <w:t>body,</w:t>
      </w:r>
      <w:r>
        <w:rPr>
          <w:spacing w:val="-14"/>
          <w:sz w:val="20"/>
        </w:rPr>
        <w:t xml:space="preserve"> </w:t>
      </w:r>
      <w:r>
        <w:rPr>
          <w:spacing w:val="-5"/>
          <w:sz w:val="20"/>
        </w:rPr>
        <w:t>or</w:t>
      </w:r>
    </w:p>
    <w:p w:rsidR="00F7726D" w:rsidRDefault="00C13C7F">
      <w:pPr>
        <w:pStyle w:val="ListParagraph"/>
        <w:numPr>
          <w:ilvl w:val="0"/>
          <w:numId w:val="5"/>
        </w:numPr>
        <w:tabs>
          <w:tab w:val="left" w:pos="596"/>
          <w:tab w:val="left" w:pos="598"/>
        </w:tabs>
        <w:spacing w:before="223"/>
        <w:ind w:right="116"/>
        <w:rPr>
          <w:sz w:val="20"/>
        </w:rPr>
      </w:pPr>
      <w:r>
        <w:rPr>
          <w:sz w:val="20"/>
        </w:rPr>
        <w:t>Design</w:t>
      </w:r>
      <w:r>
        <w:rPr>
          <w:spacing w:val="-8"/>
          <w:sz w:val="20"/>
        </w:rPr>
        <w:t xml:space="preserve"> </w:t>
      </w:r>
      <w:r>
        <w:rPr>
          <w:sz w:val="20"/>
        </w:rPr>
        <w:t>their</w:t>
      </w:r>
      <w:r>
        <w:rPr>
          <w:spacing w:val="-8"/>
          <w:sz w:val="20"/>
        </w:rPr>
        <w:t xml:space="preserve"> </w:t>
      </w:r>
      <w:r>
        <w:rPr>
          <w:sz w:val="20"/>
        </w:rPr>
        <w:t>own</w:t>
      </w:r>
      <w:r>
        <w:rPr>
          <w:spacing w:val="-8"/>
          <w:sz w:val="20"/>
        </w:rPr>
        <w:t xml:space="preserve"> </w:t>
      </w:r>
      <w:r>
        <w:rPr>
          <w:sz w:val="20"/>
        </w:rPr>
        <w:t>tasks,</w:t>
      </w:r>
      <w:r>
        <w:rPr>
          <w:spacing w:val="-5"/>
          <w:sz w:val="20"/>
        </w:rPr>
        <w:t xml:space="preserve"> </w:t>
      </w:r>
      <w:r>
        <w:rPr>
          <w:sz w:val="20"/>
        </w:rPr>
        <w:t>in</w:t>
      </w:r>
      <w:r>
        <w:rPr>
          <w:spacing w:val="-8"/>
          <w:sz w:val="20"/>
        </w:rPr>
        <w:t xml:space="preserve"> </w:t>
      </w:r>
      <w:r>
        <w:rPr>
          <w:sz w:val="20"/>
        </w:rPr>
        <w:t>conjunction</w:t>
      </w:r>
      <w:r>
        <w:rPr>
          <w:spacing w:val="-8"/>
          <w:sz w:val="20"/>
        </w:rPr>
        <w:t xml:space="preserve"> </w:t>
      </w:r>
      <w:r>
        <w:rPr>
          <w:sz w:val="20"/>
        </w:rPr>
        <w:t>with</w:t>
      </w:r>
      <w:r>
        <w:rPr>
          <w:spacing w:val="-8"/>
          <w:sz w:val="20"/>
        </w:rPr>
        <w:t xml:space="preserve"> </w:t>
      </w:r>
      <w:r>
        <w:rPr>
          <w:sz w:val="20"/>
        </w:rPr>
        <w:t>candidates</w:t>
      </w:r>
      <w:r>
        <w:rPr>
          <w:spacing w:val="-6"/>
          <w:sz w:val="20"/>
        </w:rPr>
        <w:t xml:space="preserve"> </w:t>
      </w:r>
      <w:r>
        <w:rPr>
          <w:sz w:val="20"/>
        </w:rPr>
        <w:t>where</w:t>
      </w:r>
      <w:r>
        <w:rPr>
          <w:spacing w:val="-8"/>
          <w:sz w:val="20"/>
        </w:rPr>
        <w:t xml:space="preserve"> </w:t>
      </w:r>
      <w:r>
        <w:rPr>
          <w:sz w:val="20"/>
        </w:rPr>
        <w:t>permitted,</w:t>
      </w:r>
      <w:r>
        <w:rPr>
          <w:spacing w:val="-3"/>
          <w:sz w:val="20"/>
        </w:rPr>
        <w:t xml:space="preserve"> </w:t>
      </w:r>
      <w:r>
        <w:rPr>
          <w:sz w:val="20"/>
        </w:rPr>
        <w:t>using</w:t>
      </w:r>
      <w:r>
        <w:rPr>
          <w:spacing w:val="-8"/>
          <w:sz w:val="20"/>
        </w:rPr>
        <w:t xml:space="preserve"> </w:t>
      </w:r>
      <w:r>
        <w:rPr>
          <w:sz w:val="20"/>
        </w:rPr>
        <w:t>criteria</w:t>
      </w:r>
      <w:r>
        <w:rPr>
          <w:spacing w:val="-6"/>
          <w:sz w:val="20"/>
        </w:rPr>
        <w:t xml:space="preserve"> </w:t>
      </w:r>
      <w:r>
        <w:rPr>
          <w:sz w:val="20"/>
        </w:rPr>
        <w:t>set</w:t>
      </w:r>
      <w:r>
        <w:rPr>
          <w:spacing w:val="-6"/>
          <w:sz w:val="20"/>
        </w:rPr>
        <w:t xml:space="preserve"> </w:t>
      </w:r>
      <w:r>
        <w:rPr>
          <w:sz w:val="20"/>
        </w:rPr>
        <w:t>out in the specification</w:t>
      </w:r>
    </w:p>
    <w:p w:rsidR="00F7726D" w:rsidRDefault="00C13C7F">
      <w:pPr>
        <w:pStyle w:val="BodyText"/>
        <w:spacing w:before="121"/>
      </w:pPr>
      <w:r>
        <w:t>Teachers</w:t>
      </w:r>
      <w:r>
        <w:rPr>
          <w:spacing w:val="-19"/>
        </w:rPr>
        <w:t xml:space="preserve"> </w:t>
      </w:r>
      <w:r>
        <w:t>will</w:t>
      </w:r>
      <w:r>
        <w:rPr>
          <w:spacing w:val="-21"/>
        </w:rPr>
        <w:t xml:space="preserve"> </w:t>
      </w:r>
      <w:r>
        <w:t>ensure</w:t>
      </w:r>
      <w:r>
        <w:rPr>
          <w:spacing w:val="-21"/>
        </w:rPr>
        <w:t xml:space="preserve"> </w:t>
      </w:r>
      <w:r>
        <w:t>that</w:t>
      </w:r>
      <w:r>
        <w:rPr>
          <w:spacing w:val="-20"/>
        </w:rPr>
        <w:t xml:space="preserve"> </w:t>
      </w:r>
      <w:r>
        <w:t>candidates</w:t>
      </w:r>
      <w:r>
        <w:rPr>
          <w:spacing w:val="-20"/>
        </w:rPr>
        <w:t xml:space="preserve"> </w:t>
      </w:r>
      <w:r>
        <w:t>understand</w:t>
      </w:r>
      <w:r>
        <w:rPr>
          <w:spacing w:val="-19"/>
        </w:rPr>
        <w:t xml:space="preserve"> </w:t>
      </w:r>
      <w:r>
        <w:t>the</w:t>
      </w:r>
      <w:r>
        <w:rPr>
          <w:spacing w:val="-21"/>
        </w:rPr>
        <w:t xml:space="preserve"> </w:t>
      </w:r>
      <w:r>
        <w:t>assessment</w:t>
      </w:r>
      <w:r>
        <w:rPr>
          <w:spacing w:val="-20"/>
        </w:rPr>
        <w:t xml:space="preserve"> </w:t>
      </w:r>
      <w:r>
        <w:t>criteria</w:t>
      </w:r>
      <w:r>
        <w:rPr>
          <w:spacing w:val="-17"/>
        </w:rPr>
        <w:t xml:space="preserve"> </w:t>
      </w:r>
      <w:r>
        <w:t>for</w:t>
      </w:r>
      <w:r>
        <w:rPr>
          <w:spacing w:val="-21"/>
        </w:rPr>
        <w:t xml:space="preserve"> </w:t>
      </w:r>
      <w:r>
        <w:t>any</w:t>
      </w:r>
      <w:r>
        <w:rPr>
          <w:spacing w:val="-21"/>
        </w:rPr>
        <w:t xml:space="preserve"> </w:t>
      </w:r>
      <w:r>
        <w:t>given</w:t>
      </w:r>
      <w:r>
        <w:rPr>
          <w:spacing w:val="-21"/>
        </w:rPr>
        <w:t xml:space="preserve"> </w:t>
      </w:r>
      <w:r>
        <w:t xml:space="preserve">assessment </w:t>
      </w:r>
      <w:r>
        <w:rPr>
          <w:spacing w:val="-2"/>
        </w:rPr>
        <w:t>task.</w:t>
      </w:r>
    </w:p>
    <w:p w:rsidR="00F7726D" w:rsidRDefault="00F7726D">
      <w:pPr>
        <w:pStyle w:val="BodyText"/>
        <w:spacing w:before="239"/>
        <w:ind w:left="0"/>
      </w:pPr>
    </w:p>
    <w:p w:rsidR="00F7726D" w:rsidRDefault="00C13C7F">
      <w:pPr>
        <w:pStyle w:val="Heading1"/>
        <w:numPr>
          <w:ilvl w:val="0"/>
          <w:numId w:val="8"/>
        </w:numPr>
        <w:tabs>
          <w:tab w:val="left" w:pos="552"/>
        </w:tabs>
        <w:ind w:left="552" w:hanging="295"/>
      </w:pPr>
      <w:bookmarkStart w:id="7" w:name="_bookmark5"/>
      <w:bookmarkEnd w:id="7"/>
      <w:r>
        <w:rPr>
          <w:spacing w:val="-9"/>
        </w:rPr>
        <w:t>Task</w:t>
      </w:r>
      <w:r>
        <w:rPr>
          <w:spacing w:val="-26"/>
        </w:rPr>
        <w:t xml:space="preserve"> </w:t>
      </w:r>
      <w:r>
        <w:rPr>
          <w:spacing w:val="-2"/>
        </w:rPr>
        <w:t>taking</w:t>
      </w:r>
    </w:p>
    <w:p w:rsidR="00F7726D" w:rsidRDefault="00C13C7F">
      <w:pPr>
        <w:pStyle w:val="BodyText"/>
        <w:spacing w:before="124"/>
        <w:ind w:right="14"/>
      </w:pPr>
      <w:r>
        <w:t>Where appropriate to the component being assessed, the following arrangements apply unless the awarding body’s specification says otherwise.</w:t>
      </w:r>
    </w:p>
    <w:p w:rsidR="00F7726D" w:rsidRDefault="00C13C7F">
      <w:pPr>
        <w:pStyle w:val="Heading3"/>
        <w:numPr>
          <w:ilvl w:val="1"/>
          <w:numId w:val="8"/>
        </w:numPr>
        <w:tabs>
          <w:tab w:val="left" w:pos="569"/>
        </w:tabs>
        <w:spacing w:before="123"/>
        <w:ind w:left="569" w:hanging="312"/>
      </w:pPr>
      <w:r>
        <w:rPr>
          <w:spacing w:val="-2"/>
        </w:rPr>
        <w:t>Supervision</w:t>
      </w:r>
    </w:p>
    <w:p w:rsidR="00F7726D" w:rsidRDefault="00C13C7F">
      <w:pPr>
        <w:pStyle w:val="ListParagraph"/>
        <w:numPr>
          <w:ilvl w:val="2"/>
          <w:numId w:val="8"/>
        </w:numPr>
        <w:tabs>
          <w:tab w:val="left" w:pos="597"/>
        </w:tabs>
        <w:spacing w:before="223"/>
        <w:ind w:left="597" w:hanging="169"/>
        <w:rPr>
          <w:sz w:val="20"/>
        </w:rPr>
      </w:pPr>
      <w:r>
        <w:rPr>
          <w:spacing w:val="-2"/>
          <w:sz w:val="20"/>
        </w:rPr>
        <w:t>Invigilators</w:t>
      </w:r>
      <w:r>
        <w:rPr>
          <w:spacing w:val="-16"/>
          <w:sz w:val="20"/>
        </w:rPr>
        <w:t xml:space="preserve"> </w:t>
      </w:r>
      <w:r>
        <w:rPr>
          <w:spacing w:val="-2"/>
          <w:sz w:val="20"/>
        </w:rPr>
        <w:t>are</w:t>
      </w:r>
      <w:r>
        <w:rPr>
          <w:spacing w:val="-14"/>
          <w:sz w:val="20"/>
        </w:rPr>
        <w:t xml:space="preserve"> </w:t>
      </w:r>
      <w:r>
        <w:rPr>
          <w:spacing w:val="-2"/>
          <w:sz w:val="20"/>
        </w:rPr>
        <w:t>not</w:t>
      </w:r>
      <w:r>
        <w:rPr>
          <w:spacing w:val="-17"/>
          <w:sz w:val="20"/>
        </w:rPr>
        <w:t xml:space="preserve"> </w:t>
      </w:r>
      <w:r>
        <w:rPr>
          <w:spacing w:val="-2"/>
          <w:sz w:val="20"/>
        </w:rPr>
        <w:t>required</w:t>
      </w:r>
    </w:p>
    <w:p w:rsidR="00F7726D" w:rsidRDefault="00C13C7F">
      <w:pPr>
        <w:pStyle w:val="ListParagraph"/>
        <w:numPr>
          <w:ilvl w:val="2"/>
          <w:numId w:val="8"/>
        </w:numPr>
        <w:tabs>
          <w:tab w:val="left" w:pos="596"/>
          <w:tab w:val="left" w:pos="598"/>
        </w:tabs>
        <w:spacing w:before="222"/>
        <w:ind w:right="121" w:hanging="171"/>
        <w:rPr>
          <w:sz w:val="20"/>
        </w:rPr>
      </w:pPr>
      <w:proofErr w:type="spellStart"/>
      <w:r>
        <w:rPr>
          <w:sz w:val="20"/>
        </w:rPr>
        <w:t>Centres</w:t>
      </w:r>
      <w:proofErr w:type="spellEnd"/>
      <w:r>
        <w:rPr>
          <w:spacing w:val="33"/>
          <w:sz w:val="20"/>
        </w:rPr>
        <w:t xml:space="preserve"> </w:t>
      </w:r>
      <w:r>
        <w:rPr>
          <w:sz w:val="20"/>
        </w:rPr>
        <w:t>are</w:t>
      </w:r>
      <w:r>
        <w:rPr>
          <w:spacing w:val="32"/>
          <w:sz w:val="20"/>
        </w:rPr>
        <w:t xml:space="preserve"> </w:t>
      </w:r>
      <w:r>
        <w:rPr>
          <w:sz w:val="20"/>
        </w:rPr>
        <w:t>not</w:t>
      </w:r>
      <w:r>
        <w:rPr>
          <w:spacing w:val="35"/>
          <w:sz w:val="20"/>
        </w:rPr>
        <w:t xml:space="preserve"> </w:t>
      </w:r>
      <w:r>
        <w:rPr>
          <w:sz w:val="20"/>
        </w:rPr>
        <w:t>required</w:t>
      </w:r>
      <w:r>
        <w:rPr>
          <w:spacing w:val="32"/>
          <w:sz w:val="20"/>
        </w:rPr>
        <w:t xml:space="preserve"> </w:t>
      </w:r>
      <w:r>
        <w:rPr>
          <w:sz w:val="20"/>
        </w:rPr>
        <w:t>to</w:t>
      </w:r>
      <w:r>
        <w:rPr>
          <w:spacing w:val="32"/>
          <w:sz w:val="20"/>
        </w:rPr>
        <w:t xml:space="preserve"> </w:t>
      </w:r>
      <w:r>
        <w:rPr>
          <w:sz w:val="20"/>
        </w:rPr>
        <w:t>display</w:t>
      </w:r>
      <w:r>
        <w:rPr>
          <w:spacing w:val="33"/>
          <w:sz w:val="20"/>
        </w:rPr>
        <w:t xml:space="preserve"> </w:t>
      </w:r>
      <w:r>
        <w:rPr>
          <w:sz w:val="20"/>
        </w:rPr>
        <w:t>the</w:t>
      </w:r>
      <w:r>
        <w:rPr>
          <w:spacing w:val="32"/>
          <w:sz w:val="20"/>
        </w:rPr>
        <w:t xml:space="preserve"> </w:t>
      </w:r>
      <w:r>
        <w:rPr>
          <w:sz w:val="20"/>
        </w:rPr>
        <w:t>JCQ</w:t>
      </w:r>
      <w:r>
        <w:rPr>
          <w:spacing w:val="33"/>
          <w:sz w:val="20"/>
        </w:rPr>
        <w:t xml:space="preserve"> </w:t>
      </w:r>
      <w:r>
        <w:rPr>
          <w:sz w:val="20"/>
        </w:rPr>
        <w:t>‘no</w:t>
      </w:r>
      <w:r>
        <w:rPr>
          <w:spacing w:val="32"/>
          <w:sz w:val="20"/>
        </w:rPr>
        <w:t xml:space="preserve"> </w:t>
      </w:r>
      <w:r>
        <w:rPr>
          <w:sz w:val="20"/>
        </w:rPr>
        <w:t>mobile</w:t>
      </w:r>
      <w:r>
        <w:rPr>
          <w:spacing w:val="32"/>
          <w:sz w:val="20"/>
        </w:rPr>
        <w:t xml:space="preserve"> </w:t>
      </w:r>
      <w:r>
        <w:rPr>
          <w:sz w:val="20"/>
        </w:rPr>
        <w:t>phone’</w:t>
      </w:r>
      <w:r>
        <w:rPr>
          <w:spacing w:val="37"/>
          <w:sz w:val="20"/>
        </w:rPr>
        <w:t xml:space="preserve"> </w:t>
      </w:r>
      <w:r>
        <w:rPr>
          <w:sz w:val="20"/>
        </w:rPr>
        <w:t>poster</w:t>
      </w:r>
      <w:r>
        <w:rPr>
          <w:spacing w:val="34"/>
          <w:sz w:val="20"/>
        </w:rPr>
        <w:t xml:space="preserve"> </w:t>
      </w:r>
      <w:r>
        <w:rPr>
          <w:sz w:val="20"/>
        </w:rPr>
        <w:t>or</w:t>
      </w:r>
      <w:r>
        <w:rPr>
          <w:spacing w:val="32"/>
          <w:sz w:val="20"/>
        </w:rPr>
        <w:t xml:space="preserve"> </w:t>
      </w:r>
      <w:r>
        <w:rPr>
          <w:sz w:val="20"/>
        </w:rPr>
        <w:t>JCQ</w:t>
      </w:r>
      <w:r>
        <w:rPr>
          <w:spacing w:val="33"/>
          <w:sz w:val="20"/>
        </w:rPr>
        <w:t xml:space="preserve"> </w:t>
      </w:r>
      <w:r>
        <w:rPr>
          <w:sz w:val="20"/>
        </w:rPr>
        <w:t>‘warning</w:t>
      </w:r>
      <w:r>
        <w:rPr>
          <w:spacing w:val="32"/>
          <w:sz w:val="20"/>
        </w:rPr>
        <w:t xml:space="preserve"> </w:t>
      </w:r>
      <w:r>
        <w:rPr>
          <w:sz w:val="20"/>
        </w:rPr>
        <w:t xml:space="preserve">to </w:t>
      </w:r>
      <w:r>
        <w:rPr>
          <w:spacing w:val="-2"/>
          <w:sz w:val="20"/>
        </w:rPr>
        <w:t>candidates’</w:t>
      </w:r>
    </w:p>
    <w:p w:rsidR="00F7726D" w:rsidRDefault="00C13C7F">
      <w:pPr>
        <w:pStyle w:val="ListParagraph"/>
        <w:numPr>
          <w:ilvl w:val="2"/>
          <w:numId w:val="8"/>
        </w:numPr>
        <w:tabs>
          <w:tab w:val="left" w:pos="597"/>
        </w:tabs>
        <w:spacing w:before="224"/>
        <w:ind w:left="597" w:hanging="169"/>
        <w:rPr>
          <w:sz w:val="20"/>
        </w:rPr>
      </w:pPr>
      <w:r>
        <w:rPr>
          <w:sz w:val="20"/>
        </w:rPr>
        <w:t>Candidates</w:t>
      </w:r>
      <w:r>
        <w:rPr>
          <w:spacing w:val="-12"/>
          <w:sz w:val="20"/>
        </w:rPr>
        <w:t xml:space="preserve"> </w:t>
      </w:r>
      <w:r>
        <w:rPr>
          <w:sz w:val="20"/>
        </w:rPr>
        <w:t>do</w:t>
      </w:r>
      <w:r>
        <w:rPr>
          <w:spacing w:val="-13"/>
          <w:sz w:val="20"/>
        </w:rPr>
        <w:t xml:space="preserve"> </w:t>
      </w:r>
      <w:r>
        <w:rPr>
          <w:sz w:val="20"/>
        </w:rPr>
        <w:t>not</w:t>
      </w:r>
      <w:r>
        <w:rPr>
          <w:spacing w:val="-12"/>
          <w:sz w:val="20"/>
        </w:rPr>
        <w:t xml:space="preserve"> </w:t>
      </w:r>
      <w:r>
        <w:rPr>
          <w:sz w:val="20"/>
        </w:rPr>
        <w:t>need</w:t>
      </w:r>
      <w:r>
        <w:rPr>
          <w:spacing w:val="-11"/>
          <w:sz w:val="20"/>
        </w:rPr>
        <w:t xml:space="preserve"> </w:t>
      </w:r>
      <w:r>
        <w:rPr>
          <w:sz w:val="20"/>
        </w:rPr>
        <w:t>to</w:t>
      </w:r>
      <w:r>
        <w:rPr>
          <w:spacing w:val="-13"/>
          <w:sz w:val="20"/>
        </w:rPr>
        <w:t xml:space="preserve"> </w:t>
      </w:r>
      <w:r>
        <w:rPr>
          <w:sz w:val="20"/>
        </w:rPr>
        <w:t>be</w:t>
      </w:r>
      <w:r>
        <w:rPr>
          <w:spacing w:val="-13"/>
          <w:sz w:val="20"/>
        </w:rPr>
        <w:t xml:space="preserve"> </w:t>
      </w:r>
      <w:r>
        <w:rPr>
          <w:sz w:val="20"/>
        </w:rPr>
        <w:t>directly</w:t>
      </w:r>
      <w:r>
        <w:rPr>
          <w:spacing w:val="-11"/>
          <w:sz w:val="20"/>
        </w:rPr>
        <w:t xml:space="preserve"> </w:t>
      </w:r>
      <w:r>
        <w:rPr>
          <w:sz w:val="20"/>
        </w:rPr>
        <w:t>supervised</w:t>
      </w:r>
      <w:r>
        <w:rPr>
          <w:spacing w:val="-13"/>
          <w:sz w:val="20"/>
        </w:rPr>
        <w:t xml:space="preserve"> </w:t>
      </w:r>
      <w:r>
        <w:rPr>
          <w:sz w:val="20"/>
        </w:rPr>
        <w:t>at</w:t>
      </w:r>
      <w:r>
        <w:rPr>
          <w:spacing w:val="-12"/>
          <w:sz w:val="20"/>
        </w:rPr>
        <w:t xml:space="preserve"> </w:t>
      </w:r>
      <w:r>
        <w:rPr>
          <w:sz w:val="20"/>
        </w:rPr>
        <w:t>all</w:t>
      </w:r>
      <w:r>
        <w:rPr>
          <w:spacing w:val="-13"/>
          <w:sz w:val="20"/>
        </w:rPr>
        <w:t xml:space="preserve"> </w:t>
      </w:r>
      <w:r>
        <w:rPr>
          <w:spacing w:val="-2"/>
          <w:sz w:val="20"/>
        </w:rPr>
        <w:t>times</w:t>
      </w:r>
    </w:p>
    <w:p w:rsidR="00F7726D" w:rsidRDefault="00C13C7F">
      <w:pPr>
        <w:pStyle w:val="ListParagraph"/>
        <w:numPr>
          <w:ilvl w:val="2"/>
          <w:numId w:val="8"/>
        </w:numPr>
        <w:tabs>
          <w:tab w:val="left" w:pos="596"/>
          <w:tab w:val="left" w:pos="598"/>
        </w:tabs>
        <w:spacing w:before="222"/>
        <w:ind w:right="122" w:hanging="171"/>
        <w:rPr>
          <w:sz w:val="20"/>
        </w:rPr>
      </w:pPr>
      <w:r>
        <w:rPr>
          <w:sz w:val="20"/>
        </w:rPr>
        <w:t>The</w:t>
      </w:r>
      <w:r>
        <w:rPr>
          <w:spacing w:val="-10"/>
          <w:sz w:val="20"/>
        </w:rPr>
        <w:t xml:space="preserve"> </w:t>
      </w:r>
      <w:r>
        <w:rPr>
          <w:sz w:val="20"/>
        </w:rPr>
        <w:t>use</w:t>
      </w:r>
      <w:r>
        <w:rPr>
          <w:spacing w:val="-7"/>
          <w:sz w:val="20"/>
        </w:rPr>
        <w:t xml:space="preserve"> </w:t>
      </w:r>
      <w:r>
        <w:rPr>
          <w:sz w:val="20"/>
        </w:rPr>
        <w:t>of</w:t>
      </w:r>
      <w:r>
        <w:rPr>
          <w:spacing w:val="-9"/>
          <w:sz w:val="20"/>
        </w:rPr>
        <w:t xml:space="preserve"> </w:t>
      </w:r>
      <w:r>
        <w:rPr>
          <w:sz w:val="20"/>
        </w:rPr>
        <w:t>resources,</w:t>
      </w:r>
      <w:r>
        <w:rPr>
          <w:spacing w:val="-8"/>
          <w:sz w:val="20"/>
        </w:rPr>
        <w:t xml:space="preserve"> </w:t>
      </w:r>
      <w:r>
        <w:rPr>
          <w:sz w:val="20"/>
        </w:rPr>
        <w:t>including</w:t>
      </w:r>
      <w:r>
        <w:rPr>
          <w:spacing w:val="-9"/>
          <w:sz w:val="20"/>
        </w:rPr>
        <w:t xml:space="preserve"> </w:t>
      </w:r>
      <w:r>
        <w:rPr>
          <w:sz w:val="20"/>
        </w:rPr>
        <w:t>the</w:t>
      </w:r>
      <w:r>
        <w:rPr>
          <w:spacing w:val="-9"/>
          <w:sz w:val="20"/>
        </w:rPr>
        <w:t xml:space="preserve"> </w:t>
      </w:r>
      <w:r>
        <w:rPr>
          <w:sz w:val="20"/>
        </w:rPr>
        <w:t>internet,</w:t>
      </w:r>
      <w:r>
        <w:rPr>
          <w:spacing w:val="-8"/>
          <w:sz w:val="20"/>
        </w:rPr>
        <w:t xml:space="preserve"> </w:t>
      </w:r>
      <w:r>
        <w:rPr>
          <w:sz w:val="20"/>
        </w:rPr>
        <w:t>is</w:t>
      </w:r>
      <w:r>
        <w:rPr>
          <w:spacing w:val="-6"/>
          <w:sz w:val="20"/>
        </w:rPr>
        <w:t xml:space="preserve"> </w:t>
      </w:r>
      <w:r>
        <w:rPr>
          <w:sz w:val="20"/>
        </w:rPr>
        <w:t>not</w:t>
      </w:r>
      <w:r>
        <w:rPr>
          <w:spacing w:val="-9"/>
          <w:sz w:val="20"/>
        </w:rPr>
        <w:t xml:space="preserve"> </w:t>
      </w:r>
      <w:r>
        <w:rPr>
          <w:sz w:val="20"/>
        </w:rPr>
        <w:t>tightly</w:t>
      </w:r>
      <w:r>
        <w:rPr>
          <w:spacing w:val="-7"/>
          <w:sz w:val="20"/>
        </w:rPr>
        <w:t xml:space="preserve"> </w:t>
      </w:r>
      <w:r>
        <w:rPr>
          <w:sz w:val="20"/>
        </w:rPr>
        <w:t>prescribed,</w:t>
      </w:r>
      <w:r>
        <w:rPr>
          <w:spacing w:val="-6"/>
          <w:sz w:val="20"/>
        </w:rPr>
        <w:t xml:space="preserve"> </w:t>
      </w:r>
      <w:r>
        <w:rPr>
          <w:sz w:val="20"/>
        </w:rPr>
        <w:t>but</w:t>
      </w:r>
      <w:r>
        <w:rPr>
          <w:spacing w:val="-8"/>
          <w:sz w:val="20"/>
        </w:rPr>
        <w:t xml:space="preserve"> </w:t>
      </w:r>
      <w:r>
        <w:rPr>
          <w:sz w:val="20"/>
        </w:rPr>
        <w:t>teachers</w:t>
      </w:r>
      <w:r>
        <w:rPr>
          <w:spacing w:val="-8"/>
          <w:sz w:val="20"/>
        </w:rPr>
        <w:t xml:space="preserve"> </w:t>
      </w:r>
      <w:r>
        <w:rPr>
          <w:sz w:val="20"/>
        </w:rPr>
        <w:t>will</w:t>
      </w:r>
      <w:r>
        <w:rPr>
          <w:spacing w:val="-7"/>
          <w:sz w:val="20"/>
        </w:rPr>
        <w:t xml:space="preserve"> </w:t>
      </w:r>
      <w:r>
        <w:rPr>
          <w:sz w:val="20"/>
        </w:rPr>
        <w:t>always check the subject-specific requirements issued by the awarding body</w:t>
      </w:r>
    </w:p>
    <w:p w:rsidR="00F7726D" w:rsidRDefault="00C13C7F">
      <w:pPr>
        <w:pStyle w:val="ListParagraph"/>
        <w:numPr>
          <w:ilvl w:val="2"/>
          <w:numId w:val="8"/>
        </w:numPr>
        <w:tabs>
          <w:tab w:val="left" w:pos="597"/>
        </w:tabs>
        <w:spacing w:before="224"/>
        <w:ind w:left="597" w:hanging="169"/>
        <w:rPr>
          <w:sz w:val="20"/>
        </w:rPr>
      </w:pPr>
      <w:r>
        <w:rPr>
          <w:spacing w:val="-2"/>
          <w:sz w:val="20"/>
        </w:rPr>
        <w:t>Teachers</w:t>
      </w:r>
      <w:r>
        <w:rPr>
          <w:spacing w:val="-7"/>
          <w:sz w:val="20"/>
        </w:rPr>
        <w:t xml:space="preserve"> </w:t>
      </w:r>
      <w:r>
        <w:rPr>
          <w:spacing w:val="-2"/>
          <w:sz w:val="20"/>
        </w:rPr>
        <w:t>will</w:t>
      </w:r>
      <w:r>
        <w:rPr>
          <w:spacing w:val="-8"/>
          <w:sz w:val="20"/>
        </w:rPr>
        <w:t xml:space="preserve"> </w:t>
      </w:r>
      <w:r>
        <w:rPr>
          <w:spacing w:val="-2"/>
          <w:sz w:val="20"/>
        </w:rPr>
        <w:t>ensure</w:t>
      </w:r>
      <w:r>
        <w:rPr>
          <w:spacing w:val="-9"/>
          <w:sz w:val="20"/>
        </w:rPr>
        <w:t xml:space="preserve"> </w:t>
      </w:r>
      <w:r>
        <w:rPr>
          <w:spacing w:val="-4"/>
          <w:sz w:val="20"/>
        </w:rPr>
        <w:t>that:</w:t>
      </w:r>
    </w:p>
    <w:p w:rsidR="00F7726D" w:rsidRDefault="00C13C7F">
      <w:pPr>
        <w:pStyle w:val="ListParagraph"/>
        <w:numPr>
          <w:ilvl w:val="3"/>
          <w:numId w:val="8"/>
        </w:numPr>
        <w:tabs>
          <w:tab w:val="left" w:pos="1526"/>
        </w:tabs>
        <w:spacing w:before="122"/>
        <w:ind w:left="1526" w:hanging="359"/>
        <w:rPr>
          <w:sz w:val="20"/>
        </w:rPr>
      </w:pPr>
      <w:r>
        <w:rPr>
          <w:sz w:val="20"/>
        </w:rPr>
        <w:t>There</w:t>
      </w:r>
      <w:r>
        <w:rPr>
          <w:spacing w:val="-14"/>
          <w:sz w:val="20"/>
        </w:rPr>
        <w:t xml:space="preserve"> </w:t>
      </w:r>
      <w:r>
        <w:rPr>
          <w:sz w:val="20"/>
        </w:rPr>
        <w:t>is</w:t>
      </w:r>
      <w:r>
        <w:rPr>
          <w:spacing w:val="-15"/>
          <w:sz w:val="20"/>
        </w:rPr>
        <w:t xml:space="preserve"> </w:t>
      </w:r>
      <w:r>
        <w:rPr>
          <w:sz w:val="20"/>
        </w:rPr>
        <w:t>sufficient</w:t>
      </w:r>
      <w:r>
        <w:rPr>
          <w:spacing w:val="-16"/>
          <w:sz w:val="20"/>
        </w:rPr>
        <w:t xml:space="preserve"> </w:t>
      </w:r>
      <w:r>
        <w:rPr>
          <w:sz w:val="20"/>
        </w:rPr>
        <w:t>supervision</w:t>
      </w:r>
      <w:r>
        <w:rPr>
          <w:spacing w:val="-14"/>
          <w:sz w:val="20"/>
        </w:rPr>
        <w:t xml:space="preserve"> </w:t>
      </w:r>
      <w:r>
        <w:rPr>
          <w:sz w:val="20"/>
        </w:rPr>
        <w:t>of</w:t>
      </w:r>
      <w:r>
        <w:rPr>
          <w:spacing w:val="-17"/>
          <w:sz w:val="20"/>
        </w:rPr>
        <w:t xml:space="preserve"> </w:t>
      </w:r>
      <w:r>
        <w:rPr>
          <w:sz w:val="20"/>
        </w:rPr>
        <w:t>every</w:t>
      </w:r>
      <w:r>
        <w:rPr>
          <w:spacing w:val="-16"/>
          <w:sz w:val="20"/>
        </w:rPr>
        <w:t xml:space="preserve"> </w:t>
      </w:r>
      <w:r>
        <w:rPr>
          <w:sz w:val="20"/>
        </w:rPr>
        <w:t>candidate</w:t>
      </w:r>
      <w:r>
        <w:rPr>
          <w:spacing w:val="-17"/>
          <w:sz w:val="20"/>
        </w:rPr>
        <w:t xml:space="preserve"> </w:t>
      </w:r>
      <w:r>
        <w:rPr>
          <w:sz w:val="20"/>
        </w:rPr>
        <w:t>to</w:t>
      </w:r>
      <w:r>
        <w:rPr>
          <w:spacing w:val="-17"/>
          <w:sz w:val="20"/>
        </w:rPr>
        <w:t xml:space="preserve"> </w:t>
      </w:r>
      <w:r>
        <w:rPr>
          <w:sz w:val="20"/>
        </w:rPr>
        <w:t>enable</w:t>
      </w:r>
      <w:r>
        <w:rPr>
          <w:spacing w:val="-17"/>
          <w:sz w:val="20"/>
        </w:rPr>
        <w:t xml:space="preserve"> </w:t>
      </w:r>
      <w:r>
        <w:rPr>
          <w:sz w:val="20"/>
        </w:rPr>
        <w:t>work</w:t>
      </w:r>
      <w:r>
        <w:rPr>
          <w:spacing w:val="-16"/>
          <w:sz w:val="20"/>
        </w:rPr>
        <w:t xml:space="preserve"> </w:t>
      </w:r>
      <w:r>
        <w:rPr>
          <w:sz w:val="20"/>
        </w:rPr>
        <w:t>to</w:t>
      </w:r>
      <w:r>
        <w:rPr>
          <w:spacing w:val="-17"/>
          <w:sz w:val="20"/>
        </w:rPr>
        <w:t xml:space="preserve"> </w:t>
      </w:r>
      <w:r>
        <w:rPr>
          <w:sz w:val="20"/>
        </w:rPr>
        <w:t>be</w:t>
      </w:r>
      <w:r>
        <w:rPr>
          <w:spacing w:val="-17"/>
          <w:sz w:val="20"/>
        </w:rPr>
        <w:t xml:space="preserve"> </w:t>
      </w:r>
      <w:r>
        <w:rPr>
          <w:spacing w:val="-2"/>
          <w:sz w:val="20"/>
        </w:rPr>
        <w:t>authenticated</w:t>
      </w:r>
    </w:p>
    <w:p w:rsidR="00F7726D" w:rsidRDefault="00C13C7F">
      <w:pPr>
        <w:pStyle w:val="ListParagraph"/>
        <w:numPr>
          <w:ilvl w:val="3"/>
          <w:numId w:val="8"/>
        </w:numPr>
        <w:tabs>
          <w:tab w:val="left" w:pos="1526"/>
        </w:tabs>
        <w:spacing w:before="103"/>
        <w:ind w:left="1526" w:hanging="359"/>
        <w:rPr>
          <w:sz w:val="20"/>
        </w:rPr>
      </w:pPr>
      <w:r>
        <w:rPr>
          <w:sz w:val="20"/>
        </w:rPr>
        <w:t>The</w:t>
      </w:r>
      <w:r>
        <w:rPr>
          <w:spacing w:val="-16"/>
          <w:sz w:val="20"/>
        </w:rPr>
        <w:t xml:space="preserve"> </w:t>
      </w:r>
      <w:r>
        <w:rPr>
          <w:sz w:val="20"/>
        </w:rPr>
        <w:t>work</w:t>
      </w:r>
      <w:r>
        <w:rPr>
          <w:spacing w:val="-15"/>
          <w:sz w:val="20"/>
        </w:rPr>
        <w:t xml:space="preserve"> </w:t>
      </w:r>
      <w:r>
        <w:rPr>
          <w:sz w:val="20"/>
        </w:rPr>
        <w:t>that</w:t>
      </w:r>
      <w:r>
        <w:rPr>
          <w:spacing w:val="-14"/>
          <w:sz w:val="20"/>
        </w:rPr>
        <w:t xml:space="preserve"> </w:t>
      </w:r>
      <w:r>
        <w:rPr>
          <w:sz w:val="20"/>
        </w:rPr>
        <w:t>an</w:t>
      </w:r>
      <w:r>
        <w:rPr>
          <w:spacing w:val="-16"/>
          <w:sz w:val="20"/>
        </w:rPr>
        <w:t xml:space="preserve"> </w:t>
      </w:r>
      <w:r>
        <w:rPr>
          <w:sz w:val="20"/>
        </w:rPr>
        <w:t>individual</w:t>
      </w:r>
      <w:r>
        <w:rPr>
          <w:spacing w:val="-16"/>
          <w:sz w:val="20"/>
        </w:rPr>
        <w:t xml:space="preserve"> </w:t>
      </w:r>
      <w:r>
        <w:rPr>
          <w:sz w:val="20"/>
        </w:rPr>
        <w:t>candidate</w:t>
      </w:r>
      <w:r>
        <w:rPr>
          <w:spacing w:val="-16"/>
          <w:sz w:val="20"/>
        </w:rPr>
        <w:t xml:space="preserve"> </w:t>
      </w:r>
      <w:r>
        <w:rPr>
          <w:sz w:val="20"/>
        </w:rPr>
        <w:t>submits</w:t>
      </w:r>
      <w:r>
        <w:rPr>
          <w:spacing w:val="-13"/>
          <w:sz w:val="20"/>
        </w:rPr>
        <w:t xml:space="preserve"> </w:t>
      </w:r>
      <w:r>
        <w:rPr>
          <w:sz w:val="20"/>
        </w:rPr>
        <w:t>for</w:t>
      </w:r>
      <w:r>
        <w:rPr>
          <w:spacing w:val="-16"/>
          <w:sz w:val="20"/>
        </w:rPr>
        <w:t xml:space="preserve"> </w:t>
      </w:r>
      <w:r>
        <w:rPr>
          <w:sz w:val="20"/>
        </w:rPr>
        <w:t>assessment</w:t>
      </w:r>
      <w:r>
        <w:rPr>
          <w:spacing w:val="-14"/>
          <w:sz w:val="20"/>
        </w:rPr>
        <w:t xml:space="preserve"> </w:t>
      </w:r>
      <w:r>
        <w:rPr>
          <w:sz w:val="20"/>
        </w:rPr>
        <w:t>is</w:t>
      </w:r>
      <w:r>
        <w:rPr>
          <w:spacing w:val="-14"/>
          <w:sz w:val="20"/>
        </w:rPr>
        <w:t xml:space="preserve"> </w:t>
      </w:r>
      <w:r>
        <w:rPr>
          <w:sz w:val="20"/>
        </w:rPr>
        <w:t>his/her</w:t>
      </w:r>
      <w:r>
        <w:rPr>
          <w:spacing w:val="-16"/>
          <w:sz w:val="20"/>
        </w:rPr>
        <w:t xml:space="preserve"> </w:t>
      </w:r>
      <w:r>
        <w:rPr>
          <w:spacing w:val="-5"/>
          <w:sz w:val="20"/>
        </w:rPr>
        <w:t>own</w:t>
      </w:r>
    </w:p>
    <w:p w:rsidR="00F7726D" w:rsidRDefault="00F7726D">
      <w:pPr>
        <w:rPr>
          <w:sz w:val="20"/>
        </w:rPr>
        <w:sectPr w:rsidR="00F7726D">
          <w:pgSz w:w="11900" w:h="16850"/>
          <w:pgMar w:top="1640" w:right="960" w:bottom="1200" w:left="820" w:header="0" w:footer="1020" w:gutter="0"/>
          <w:cols w:space="720"/>
        </w:sectPr>
      </w:pPr>
    </w:p>
    <w:p w:rsidR="00F7726D" w:rsidRDefault="00C13C7F">
      <w:pPr>
        <w:pStyle w:val="ListParagraph"/>
        <w:numPr>
          <w:ilvl w:val="2"/>
          <w:numId w:val="8"/>
        </w:numPr>
        <w:tabs>
          <w:tab w:val="left" w:pos="596"/>
          <w:tab w:val="left" w:pos="598"/>
        </w:tabs>
        <w:spacing w:before="71"/>
        <w:ind w:right="118" w:hanging="171"/>
        <w:jc w:val="both"/>
        <w:rPr>
          <w:sz w:val="20"/>
        </w:rPr>
      </w:pPr>
      <w:r>
        <w:rPr>
          <w:sz w:val="20"/>
        </w:rPr>
        <w:lastRenderedPageBreak/>
        <w:t xml:space="preserve">Work may be completed outside of the </w:t>
      </w:r>
      <w:proofErr w:type="spellStart"/>
      <w:r>
        <w:rPr>
          <w:sz w:val="20"/>
        </w:rPr>
        <w:t>centre</w:t>
      </w:r>
      <w:proofErr w:type="spellEnd"/>
      <w:r>
        <w:rPr>
          <w:sz w:val="20"/>
        </w:rPr>
        <w:t xml:space="preserve"> without direct supervision provided that the </w:t>
      </w:r>
      <w:proofErr w:type="spellStart"/>
      <w:r>
        <w:rPr>
          <w:sz w:val="20"/>
        </w:rPr>
        <w:t>centre</w:t>
      </w:r>
      <w:proofErr w:type="spellEnd"/>
      <w:r>
        <w:rPr>
          <w:sz w:val="20"/>
        </w:rPr>
        <w:t xml:space="preserve"> is confident that the work produced is the candidate’s own</w:t>
      </w:r>
    </w:p>
    <w:p w:rsidR="00F7726D" w:rsidRDefault="00C13C7F">
      <w:pPr>
        <w:pStyle w:val="ListParagraph"/>
        <w:numPr>
          <w:ilvl w:val="2"/>
          <w:numId w:val="8"/>
        </w:numPr>
        <w:tabs>
          <w:tab w:val="left" w:pos="596"/>
          <w:tab w:val="left" w:pos="598"/>
        </w:tabs>
        <w:spacing w:before="224"/>
        <w:ind w:right="123" w:hanging="171"/>
        <w:jc w:val="both"/>
        <w:rPr>
          <w:sz w:val="20"/>
        </w:rPr>
      </w:pPr>
      <w:r>
        <w:rPr>
          <w:sz w:val="20"/>
        </w:rPr>
        <w:t>Where candidates work in groups, the teacher will keep a record of each</w:t>
      </w:r>
      <w:r>
        <w:rPr>
          <w:sz w:val="20"/>
        </w:rPr>
        <w:t xml:space="preserve"> candidate’s </w:t>
      </w:r>
      <w:r>
        <w:rPr>
          <w:spacing w:val="-2"/>
          <w:sz w:val="20"/>
        </w:rPr>
        <w:t>contribution</w:t>
      </w:r>
    </w:p>
    <w:p w:rsidR="00F7726D" w:rsidRDefault="00C13C7F">
      <w:pPr>
        <w:pStyle w:val="ListParagraph"/>
        <w:numPr>
          <w:ilvl w:val="2"/>
          <w:numId w:val="8"/>
        </w:numPr>
        <w:tabs>
          <w:tab w:val="left" w:pos="597"/>
        </w:tabs>
        <w:spacing w:before="221"/>
        <w:ind w:left="597" w:hanging="169"/>
        <w:rPr>
          <w:sz w:val="20"/>
        </w:rPr>
      </w:pPr>
      <w:r>
        <w:rPr>
          <w:sz w:val="20"/>
        </w:rPr>
        <w:t>The</w:t>
      </w:r>
      <w:r>
        <w:rPr>
          <w:spacing w:val="-16"/>
          <w:sz w:val="20"/>
        </w:rPr>
        <w:t xml:space="preserve"> </w:t>
      </w:r>
      <w:r>
        <w:rPr>
          <w:sz w:val="20"/>
        </w:rPr>
        <w:t>teacher</w:t>
      </w:r>
      <w:r>
        <w:rPr>
          <w:spacing w:val="-15"/>
          <w:sz w:val="20"/>
        </w:rPr>
        <w:t xml:space="preserve"> </w:t>
      </w:r>
      <w:r>
        <w:rPr>
          <w:sz w:val="20"/>
        </w:rPr>
        <w:t>will</w:t>
      </w:r>
      <w:r>
        <w:rPr>
          <w:spacing w:val="-15"/>
          <w:sz w:val="20"/>
        </w:rPr>
        <w:t xml:space="preserve"> </w:t>
      </w:r>
      <w:r>
        <w:rPr>
          <w:spacing w:val="-4"/>
          <w:sz w:val="20"/>
        </w:rPr>
        <w:t>also:</w:t>
      </w:r>
    </w:p>
    <w:p w:rsidR="00F7726D" w:rsidRDefault="00C13C7F">
      <w:pPr>
        <w:pStyle w:val="ListParagraph"/>
        <w:numPr>
          <w:ilvl w:val="3"/>
          <w:numId w:val="8"/>
        </w:numPr>
        <w:tabs>
          <w:tab w:val="left" w:pos="1526"/>
        </w:tabs>
        <w:spacing w:before="124"/>
        <w:ind w:left="1526" w:hanging="359"/>
        <w:rPr>
          <w:sz w:val="20"/>
        </w:rPr>
      </w:pPr>
      <w:r>
        <w:rPr>
          <w:sz w:val="20"/>
        </w:rPr>
        <w:t>Ensure</w:t>
      </w:r>
      <w:r>
        <w:rPr>
          <w:spacing w:val="-8"/>
          <w:sz w:val="20"/>
        </w:rPr>
        <w:t xml:space="preserve"> </w:t>
      </w:r>
      <w:r>
        <w:rPr>
          <w:sz w:val="20"/>
        </w:rPr>
        <w:t>that</w:t>
      </w:r>
      <w:r>
        <w:rPr>
          <w:spacing w:val="-6"/>
          <w:sz w:val="20"/>
        </w:rPr>
        <w:t xml:space="preserve"> </w:t>
      </w:r>
      <w:r>
        <w:rPr>
          <w:sz w:val="20"/>
        </w:rPr>
        <w:t>candidates</w:t>
      </w:r>
      <w:r>
        <w:rPr>
          <w:spacing w:val="-3"/>
          <w:sz w:val="20"/>
        </w:rPr>
        <w:t xml:space="preserve"> </w:t>
      </w:r>
      <w:r>
        <w:rPr>
          <w:sz w:val="20"/>
        </w:rPr>
        <w:t>understand</w:t>
      </w:r>
      <w:r>
        <w:rPr>
          <w:spacing w:val="-7"/>
          <w:sz w:val="20"/>
        </w:rPr>
        <w:t xml:space="preserve"> </w:t>
      </w:r>
      <w:r>
        <w:rPr>
          <w:sz w:val="20"/>
        </w:rPr>
        <w:t>the</w:t>
      </w:r>
      <w:r>
        <w:rPr>
          <w:spacing w:val="-7"/>
          <w:sz w:val="20"/>
        </w:rPr>
        <w:t xml:space="preserve"> </w:t>
      </w:r>
      <w:r>
        <w:rPr>
          <w:sz w:val="20"/>
        </w:rPr>
        <w:t>need</w:t>
      </w:r>
      <w:r>
        <w:rPr>
          <w:spacing w:val="-8"/>
          <w:sz w:val="20"/>
        </w:rPr>
        <w:t xml:space="preserve"> </w:t>
      </w:r>
      <w:r>
        <w:rPr>
          <w:sz w:val="20"/>
        </w:rPr>
        <w:t>to</w:t>
      </w:r>
      <w:r>
        <w:rPr>
          <w:spacing w:val="-4"/>
          <w:sz w:val="20"/>
        </w:rPr>
        <w:t xml:space="preserve"> </w:t>
      </w:r>
      <w:r>
        <w:rPr>
          <w:sz w:val="20"/>
        </w:rPr>
        <w:t>reference</w:t>
      </w:r>
      <w:r>
        <w:rPr>
          <w:spacing w:val="-7"/>
          <w:sz w:val="20"/>
        </w:rPr>
        <w:t xml:space="preserve"> </w:t>
      </w:r>
      <w:r>
        <w:rPr>
          <w:spacing w:val="-4"/>
          <w:sz w:val="20"/>
        </w:rPr>
        <w:t>work</w:t>
      </w:r>
    </w:p>
    <w:p w:rsidR="00F7726D" w:rsidRDefault="00C13C7F">
      <w:pPr>
        <w:pStyle w:val="ListParagraph"/>
        <w:numPr>
          <w:ilvl w:val="3"/>
          <w:numId w:val="8"/>
        </w:numPr>
        <w:tabs>
          <w:tab w:val="left" w:pos="1526"/>
        </w:tabs>
        <w:spacing w:before="101"/>
        <w:ind w:left="1526" w:hanging="359"/>
        <w:rPr>
          <w:sz w:val="20"/>
        </w:rPr>
      </w:pPr>
      <w:r>
        <w:rPr>
          <w:sz w:val="20"/>
        </w:rPr>
        <w:t>Give</w:t>
      </w:r>
      <w:r>
        <w:rPr>
          <w:spacing w:val="-13"/>
          <w:sz w:val="20"/>
        </w:rPr>
        <w:t xml:space="preserve"> </w:t>
      </w:r>
      <w:r>
        <w:rPr>
          <w:sz w:val="20"/>
        </w:rPr>
        <w:t>guidance</w:t>
      </w:r>
      <w:r>
        <w:rPr>
          <w:spacing w:val="-13"/>
          <w:sz w:val="20"/>
        </w:rPr>
        <w:t xml:space="preserve"> </w:t>
      </w:r>
      <w:r>
        <w:rPr>
          <w:sz w:val="20"/>
        </w:rPr>
        <w:t>on</w:t>
      </w:r>
      <w:r>
        <w:rPr>
          <w:spacing w:val="-12"/>
          <w:sz w:val="20"/>
        </w:rPr>
        <w:t xml:space="preserve"> </w:t>
      </w:r>
      <w:r>
        <w:rPr>
          <w:sz w:val="20"/>
        </w:rPr>
        <w:t>how</w:t>
      </w:r>
      <w:r>
        <w:rPr>
          <w:spacing w:val="-13"/>
          <w:sz w:val="20"/>
        </w:rPr>
        <w:t xml:space="preserve"> </w:t>
      </w:r>
      <w:r>
        <w:rPr>
          <w:sz w:val="20"/>
        </w:rPr>
        <w:t>to</w:t>
      </w:r>
      <w:r>
        <w:rPr>
          <w:spacing w:val="-12"/>
          <w:sz w:val="20"/>
        </w:rPr>
        <w:t xml:space="preserve"> </w:t>
      </w:r>
      <w:r>
        <w:rPr>
          <w:sz w:val="20"/>
        </w:rPr>
        <w:t>do</w:t>
      </w:r>
      <w:r>
        <w:rPr>
          <w:spacing w:val="-13"/>
          <w:sz w:val="20"/>
        </w:rPr>
        <w:t xml:space="preserve"> </w:t>
      </w:r>
      <w:r>
        <w:rPr>
          <w:sz w:val="20"/>
        </w:rPr>
        <w:t>this,</w:t>
      </w:r>
      <w:r>
        <w:rPr>
          <w:spacing w:val="-10"/>
          <w:sz w:val="20"/>
        </w:rPr>
        <w:t xml:space="preserve"> </w:t>
      </w:r>
      <w:r>
        <w:rPr>
          <w:spacing w:val="-5"/>
          <w:sz w:val="20"/>
        </w:rPr>
        <w:t>and</w:t>
      </w:r>
    </w:p>
    <w:p w:rsidR="00F7726D" w:rsidRDefault="00C13C7F">
      <w:pPr>
        <w:pStyle w:val="ListParagraph"/>
        <w:numPr>
          <w:ilvl w:val="3"/>
          <w:numId w:val="8"/>
        </w:numPr>
        <w:tabs>
          <w:tab w:val="left" w:pos="1526"/>
        </w:tabs>
        <w:spacing w:before="104"/>
        <w:ind w:left="1526" w:hanging="359"/>
        <w:rPr>
          <w:sz w:val="20"/>
        </w:rPr>
      </w:pPr>
      <w:r>
        <w:rPr>
          <w:sz w:val="20"/>
        </w:rPr>
        <w:t>Ensure</w:t>
      </w:r>
      <w:r>
        <w:rPr>
          <w:spacing w:val="-13"/>
          <w:sz w:val="20"/>
        </w:rPr>
        <w:t xml:space="preserve"> </w:t>
      </w:r>
      <w:r>
        <w:rPr>
          <w:sz w:val="20"/>
        </w:rPr>
        <w:t>that</w:t>
      </w:r>
      <w:r>
        <w:rPr>
          <w:spacing w:val="-11"/>
          <w:sz w:val="20"/>
        </w:rPr>
        <w:t xml:space="preserve"> </w:t>
      </w:r>
      <w:r>
        <w:rPr>
          <w:sz w:val="20"/>
        </w:rPr>
        <w:t>candidates</w:t>
      </w:r>
      <w:r>
        <w:rPr>
          <w:spacing w:val="-8"/>
          <w:sz w:val="20"/>
        </w:rPr>
        <w:t xml:space="preserve"> </w:t>
      </w:r>
      <w:r>
        <w:rPr>
          <w:sz w:val="20"/>
        </w:rPr>
        <w:t>are</w:t>
      </w:r>
      <w:r>
        <w:rPr>
          <w:spacing w:val="-13"/>
          <w:sz w:val="20"/>
        </w:rPr>
        <w:t xml:space="preserve"> </w:t>
      </w:r>
      <w:r>
        <w:rPr>
          <w:sz w:val="20"/>
        </w:rPr>
        <w:t>aware</w:t>
      </w:r>
      <w:r>
        <w:rPr>
          <w:spacing w:val="-12"/>
          <w:sz w:val="20"/>
        </w:rPr>
        <w:t xml:space="preserve"> </w:t>
      </w:r>
      <w:r>
        <w:rPr>
          <w:sz w:val="20"/>
        </w:rPr>
        <w:t>that</w:t>
      </w:r>
      <w:r>
        <w:rPr>
          <w:spacing w:val="-12"/>
          <w:sz w:val="20"/>
        </w:rPr>
        <w:t xml:space="preserve"> </w:t>
      </w:r>
      <w:r>
        <w:rPr>
          <w:sz w:val="20"/>
        </w:rPr>
        <w:t>they</w:t>
      </w:r>
      <w:r>
        <w:rPr>
          <w:spacing w:val="-12"/>
          <w:sz w:val="20"/>
        </w:rPr>
        <w:t xml:space="preserve"> </w:t>
      </w:r>
      <w:r>
        <w:rPr>
          <w:sz w:val="20"/>
        </w:rPr>
        <w:t>must</w:t>
      </w:r>
      <w:r>
        <w:rPr>
          <w:spacing w:val="-11"/>
          <w:sz w:val="20"/>
        </w:rPr>
        <w:t xml:space="preserve"> </w:t>
      </w:r>
      <w:r>
        <w:rPr>
          <w:sz w:val="20"/>
        </w:rPr>
        <w:t>not</w:t>
      </w:r>
      <w:r>
        <w:rPr>
          <w:spacing w:val="-12"/>
          <w:sz w:val="20"/>
        </w:rPr>
        <w:t xml:space="preserve"> </w:t>
      </w:r>
      <w:proofErr w:type="spellStart"/>
      <w:r>
        <w:rPr>
          <w:sz w:val="20"/>
        </w:rPr>
        <w:t>plagiarise</w:t>
      </w:r>
      <w:proofErr w:type="spellEnd"/>
      <w:r>
        <w:rPr>
          <w:spacing w:val="-12"/>
          <w:sz w:val="20"/>
        </w:rPr>
        <w:t xml:space="preserve"> </w:t>
      </w:r>
      <w:r>
        <w:rPr>
          <w:sz w:val="20"/>
        </w:rPr>
        <w:t>other</w:t>
      </w:r>
      <w:r>
        <w:rPr>
          <w:spacing w:val="-13"/>
          <w:sz w:val="20"/>
        </w:rPr>
        <w:t xml:space="preserve"> </w:t>
      </w:r>
      <w:r>
        <w:rPr>
          <w:spacing w:val="-2"/>
          <w:sz w:val="20"/>
        </w:rPr>
        <w:t>material</w:t>
      </w:r>
    </w:p>
    <w:p w:rsidR="00F7726D" w:rsidRDefault="00C13C7F">
      <w:pPr>
        <w:pStyle w:val="Heading3"/>
        <w:numPr>
          <w:ilvl w:val="1"/>
          <w:numId w:val="8"/>
        </w:numPr>
        <w:tabs>
          <w:tab w:val="left" w:pos="613"/>
        </w:tabs>
        <w:spacing w:before="100"/>
        <w:ind w:left="613" w:hanging="356"/>
      </w:pPr>
      <w:r>
        <w:t>Advice</w:t>
      </w:r>
      <w:r>
        <w:rPr>
          <w:spacing w:val="-17"/>
        </w:rPr>
        <w:t xml:space="preserve"> </w:t>
      </w:r>
      <w:r>
        <w:t>and</w:t>
      </w:r>
      <w:r>
        <w:rPr>
          <w:spacing w:val="-13"/>
        </w:rPr>
        <w:t xml:space="preserve"> </w:t>
      </w:r>
      <w:r>
        <w:rPr>
          <w:spacing w:val="-2"/>
        </w:rPr>
        <w:t>feedback</w:t>
      </w:r>
    </w:p>
    <w:p w:rsidR="00F7726D" w:rsidRDefault="00C13C7F">
      <w:pPr>
        <w:pStyle w:val="ListParagraph"/>
        <w:numPr>
          <w:ilvl w:val="2"/>
          <w:numId w:val="8"/>
        </w:numPr>
        <w:tabs>
          <w:tab w:val="left" w:pos="597"/>
        </w:tabs>
        <w:spacing w:before="224"/>
        <w:ind w:left="597" w:hanging="169"/>
        <w:rPr>
          <w:sz w:val="20"/>
        </w:rPr>
      </w:pPr>
      <w:r>
        <w:rPr>
          <w:sz w:val="20"/>
        </w:rPr>
        <w:t>Teachers</w:t>
      </w:r>
      <w:r>
        <w:rPr>
          <w:spacing w:val="-6"/>
          <w:sz w:val="20"/>
        </w:rPr>
        <w:t xml:space="preserve"> </w:t>
      </w:r>
      <w:r>
        <w:rPr>
          <w:sz w:val="20"/>
        </w:rPr>
        <w:t>will</w:t>
      </w:r>
      <w:r>
        <w:rPr>
          <w:spacing w:val="-8"/>
          <w:sz w:val="20"/>
        </w:rPr>
        <w:t xml:space="preserve"> </w:t>
      </w:r>
      <w:r>
        <w:rPr>
          <w:sz w:val="20"/>
        </w:rPr>
        <w:t>follow</w:t>
      </w:r>
      <w:r>
        <w:rPr>
          <w:spacing w:val="-7"/>
          <w:sz w:val="20"/>
        </w:rPr>
        <w:t xml:space="preserve"> </w:t>
      </w:r>
      <w:r>
        <w:rPr>
          <w:sz w:val="20"/>
        </w:rPr>
        <w:t>the</w:t>
      </w:r>
      <w:r>
        <w:rPr>
          <w:spacing w:val="-8"/>
          <w:sz w:val="20"/>
        </w:rPr>
        <w:t xml:space="preserve"> </w:t>
      </w:r>
      <w:r>
        <w:rPr>
          <w:sz w:val="20"/>
        </w:rPr>
        <w:t>exam</w:t>
      </w:r>
      <w:r>
        <w:rPr>
          <w:spacing w:val="-5"/>
          <w:sz w:val="20"/>
        </w:rPr>
        <w:t xml:space="preserve"> </w:t>
      </w:r>
      <w:r>
        <w:rPr>
          <w:sz w:val="20"/>
        </w:rPr>
        <w:t>board</w:t>
      </w:r>
      <w:r>
        <w:rPr>
          <w:spacing w:val="-4"/>
          <w:sz w:val="20"/>
        </w:rPr>
        <w:t xml:space="preserve"> </w:t>
      </w:r>
      <w:r>
        <w:rPr>
          <w:sz w:val="20"/>
        </w:rPr>
        <w:t>NEA</w:t>
      </w:r>
      <w:r>
        <w:rPr>
          <w:spacing w:val="-6"/>
          <w:sz w:val="20"/>
        </w:rPr>
        <w:t xml:space="preserve"> </w:t>
      </w:r>
      <w:r>
        <w:rPr>
          <w:sz w:val="20"/>
        </w:rPr>
        <w:t>guidance</w:t>
      </w:r>
      <w:r>
        <w:rPr>
          <w:spacing w:val="-8"/>
          <w:sz w:val="20"/>
        </w:rPr>
        <w:t xml:space="preserve"> </w:t>
      </w:r>
      <w:r>
        <w:rPr>
          <w:spacing w:val="-2"/>
          <w:sz w:val="20"/>
        </w:rPr>
        <w:t>closely</w:t>
      </w:r>
    </w:p>
    <w:p w:rsidR="00F7726D" w:rsidRDefault="00C13C7F">
      <w:pPr>
        <w:pStyle w:val="ListParagraph"/>
        <w:numPr>
          <w:ilvl w:val="2"/>
          <w:numId w:val="8"/>
        </w:numPr>
        <w:tabs>
          <w:tab w:val="left" w:pos="597"/>
        </w:tabs>
        <w:spacing w:before="222"/>
        <w:ind w:left="597" w:hanging="169"/>
        <w:rPr>
          <w:sz w:val="20"/>
        </w:rPr>
      </w:pPr>
      <w:r>
        <w:rPr>
          <w:sz w:val="20"/>
        </w:rPr>
        <w:t>Unless</w:t>
      </w:r>
      <w:r>
        <w:rPr>
          <w:spacing w:val="-12"/>
          <w:sz w:val="20"/>
        </w:rPr>
        <w:t xml:space="preserve"> </w:t>
      </w:r>
      <w:r>
        <w:rPr>
          <w:sz w:val="20"/>
        </w:rPr>
        <w:t>specifically</w:t>
      </w:r>
      <w:r>
        <w:rPr>
          <w:spacing w:val="-11"/>
          <w:sz w:val="20"/>
        </w:rPr>
        <w:t xml:space="preserve"> </w:t>
      </w:r>
      <w:r>
        <w:rPr>
          <w:sz w:val="20"/>
        </w:rPr>
        <w:t>prohibited</w:t>
      </w:r>
      <w:r>
        <w:rPr>
          <w:spacing w:val="-14"/>
          <w:sz w:val="20"/>
        </w:rPr>
        <w:t xml:space="preserve"> </w:t>
      </w:r>
      <w:r>
        <w:rPr>
          <w:sz w:val="20"/>
        </w:rPr>
        <w:t>by</w:t>
      </w:r>
      <w:r>
        <w:rPr>
          <w:spacing w:val="-13"/>
          <w:sz w:val="20"/>
        </w:rPr>
        <w:t xml:space="preserve"> </w:t>
      </w:r>
      <w:r>
        <w:rPr>
          <w:sz w:val="20"/>
        </w:rPr>
        <w:t>the</w:t>
      </w:r>
      <w:r>
        <w:rPr>
          <w:spacing w:val="-14"/>
          <w:sz w:val="20"/>
        </w:rPr>
        <w:t xml:space="preserve"> </w:t>
      </w:r>
      <w:r>
        <w:rPr>
          <w:sz w:val="20"/>
        </w:rPr>
        <w:t>awarding</w:t>
      </w:r>
      <w:r>
        <w:rPr>
          <w:spacing w:val="-14"/>
          <w:sz w:val="20"/>
        </w:rPr>
        <w:t xml:space="preserve"> </w:t>
      </w:r>
      <w:r>
        <w:rPr>
          <w:sz w:val="20"/>
        </w:rPr>
        <w:t>body’s</w:t>
      </w:r>
      <w:r>
        <w:rPr>
          <w:spacing w:val="-12"/>
          <w:sz w:val="20"/>
        </w:rPr>
        <w:t xml:space="preserve"> </w:t>
      </w:r>
      <w:r>
        <w:rPr>
          <w:sz w:val="20"/>
        </w:rPr>
        <w:t>specification,</w:t>
      </w:r>
      <w:r>
        <w:rPr>
          <w:spacing w:val="-13"/>
          <w:sz w:val="20"/>
        </w:rPr>
        <w:t xml:space="preserve"> </w:t>
      </w:r>
      <w:r>
        <w:rPr>
          <w:sz w:val="20"/>
        </w:rPr>
        <w:t>teachers</w:t>
      </w:r>
      <w:r>
        <w:rPr>
          <w:spacing w:val="-12"/>
          <w:sz w:val="20"/>
        </w:rPr>
        <w:t xml:space="preserve"> </w:t>
      </w:r>
      <w:r>
        <w:rPr>
          <w:spacing w:val="-4"/>
          <w:sz w:val="20"/>
        </w:rPr>
        <w:t>may:</w:t>
      </w:r>
    </w:p>
    <w:p w:rsidR="00F7726D" w:rsidRDefault="00C13C7F">
      <w:pPr>
        <w:pStyle w:val="ListParagraph"/>
        <w:numPr>
          <w:ilvl w:val="3"/>
          <w:numId w:val="8"/>
        </w:numPr>
        <w:tabs>
          <w:tab w:val="left" w:pos="1526"/>
        </w:tabs>
        <w:spacing w:before="124"/>
        <w:ind w:left="1526" w:hanging="359"/>
        <w:rPr>
          <w:sz w:val="20"/>
        </w:rPr>
      </w:pPr>
      <w:r>
        <w:rPr>
          <w:sz w:val="20"/>
        </w:rPr>
        <w:t>Review</w:t>
      </w:r>
      <w:r>
        <w:rPr>
          <w:spacing w:val="-14"/>
          <w:sz w:val="20"/>
        </w:rPr>
        <w:t xml:space="preserve"> </w:t>
      </w:r>
      <w:r>
        <w:rPr>
          <w:sz w:val="20"/>
        </w:rPr>
        <w:t>candidates’</w:t>
      </w:r>
      <w:r>
        <w:rPr>
          <w:spacing w:val="-11"/>
          <w:sz w:val="20"/>
        </w:rPr>
        <w:t xml:space="preserve"> </w:t>
      </w:r>
      <w:r>
        <w:rPr>
          <w:sz w:val="20"/>
        </w:rPr>
        <w:t>work</w:t>
      </w:r>
      <w:r>
        <w:rPr>
          <w:spacing w:val="-12"/>
          <w:sz w:val="20"/>
        </w:rPr>
        <w:t xml:space="preserve"> </w:t>
      </w:r>
      <w:r>
        <w:rPr>
          <w:sz w:val="20"/>
        </w:rPr>
        <w:t>and</w:t>
      </w:r>
      <w:r>
        <w:rPr>
          <w:spacing w:val="-13"/>
          <w:sz w:val="20"/>
        </w:rPr>
        <w:t xml:space="preserve"> </w:t>
      </w:r>
      <w:r>
        <w:rPr>
          <w:sz w:val="20"/>
        </w:rPr>
        <w:t>provide</w:t>
      </w:r>
      <w:r>
        <w:rPr>
          <w:spacing w:val="-10"/>
          <w:sz w:val="20"/>
        </w:rPr>
        <w:t xml:space="preserve"> </w:t>
      </w:r>
      <w:r>
        <w:rPr>
          <w:sz w:val="20"/>
        </w:rPr>
        <w:t>oral</w:t>
      </w:r>
      <w:r>
        <w:rPr>
          <w:spacing w:val="-14"/>
          <w:sz w:val="20"/>
        </w:rPr>
        <w:t xml:space="preserve"> </w:t>
      </w:r>
      <w:r>
        <w:rPr>
          <w:sz w:val="20"/>
        </w:rPr>
        <w:t>and</w:t>
      </w:r>
      <w:r>
        <w:rPr>
          <w:spacing w:val="-11"/>
          <w:sz w:val="20"/>
        </w:rPr>
        <w:t xml:space="preserve"> </w:t>
      </w:r>
      <w:r>
        <w:rPr>
          <w:sz w:val="20"/>
        </w:rPr>
        <w:t>written</w:t>
      </w:r>
      <w:r>
        <w:rPr>
          <w:spacing w:val="-13"/>
          <w:sz w:val="20"/>
        </w:rPr>
        <w:t xml:space="preserve"> </w:t>
      </w:r>
      <w:r>
        <w:rPr>
          <w:sz w:val="20"/>
        </w:rPr>
        <w:t>advice</w:t>
      </w:r>
      <w:r>
        <w:rPr>
          <w:spacing w:val="-14"/>
          <w:sz w:val="20"/>
        </w:rPr>
        <w:t xml:space="preserve"> </w:t>
      </w:r>
      <w:r>
        <w:rPr>
          <w:sz w:val="20"/>
        </w:rPr>
        <w:t>at</w:t>
      </w:r>
      <w:r>
        <w:rPr>
          <w:spacing w:val="-11"/>
          <w:sz w:val="20"/>
        </w:rPr>
        <w:t xml:space="preserve"> </w:t>
      </w:r>
      <w:r>
        <w:rPr>
          <w:sz w:val="20"/>
        </w:rPr>
        <w:t>a</w:t>
      </w:r>
      <w:r>
        <w:rPr>
          <w:spacing w:val="-12"/>
          <w:sz w:val="20"/>
        </w:rPr>
        <w:t xml:space="preserve"> </w:t>
      </w:r>
      <w:r>
        <w:rPr>
          <w:sz w:val="20"/>
        </w:rPr>
        <w:t>general</w:t>
      </w:r>
      <w:r>
        <w:rPr>
          <w:spacing w:val="-13"/>
          <w:sz w:val="20"/>
        </w:rPr>
        <w:t xml:space="preserve"> </w:t>
      </w:r>
      <w:r>
        <w:rPr>
          <w:spacing w:val="-2"/>
          <w:sz w:val="20"/>
        </w:rPr>
        <w:t>level</w:t>
      </w:r>
    </w:p>
    <w:p w:rsidR="00F7726D" w:rsidRDefault="00C13C7F">
      <w:pPr>
        <w:pStyle w:val="ListParagraph"/>
        <w:numPr>
          <w:ilvl w:val="3"/>
          <w:numId w:val="8"/>
        </w:numPr>
        <w:tabs>
          <w:tab w:val="left" w:pos="1526"/>
        </w:tabs>
        <w:spacing w:before="101"/>
        <w:ind w:left="1526" w:hanging="359"/>
        <w:rPr>
          <w:sz w:val="20"/>
        </w:rPr>
      </w:pPr>
      <w:r>
        <w:rPr>
          <w:spacing w:val="-2"/>
          <w:sz w:val="20"/>
        </w:rPr>
        <w:t>Having</w:t>
      </w:r>
      <w:r>
        <w:rPr>
          <w:spacing w:val="-11"/>
          <w:sz w:val="20"/>
        </w:rPr>
        <w:t xml:space="preserve"> </w:t>
      </w:r>
      <w:r>
        <w:rPr>
          <w:spacing w:val="-2"/>
          <w:sz w:val="20"/>
        </w:rPr>
        <w:t>provided</w:t>
      </w:r>
      <w:r>
        <w:rPr>
          <w:spacing w:val="-11"/>
          <w:sz w:val="20"/>
        </w:rPr>
        <w:t xml:space="preserve"> </w:t>
      </w:r>
      <w:r>
        <w:rPr>
          <w:spacing w:val="-2"/>
          <w:sz w:val="20"/>
        </w:rPr>
        <w:t>advice</w:t>
      </w:r>
      <w:r>
        <w:rPr>
          <w:spacing w:val="-9"/>
          <w:sz w:val="20"/>
        </w:rPr>
        <w:t xml:space="preserve"> </w:t>
      </w:r>
      <w:r>
        <w:rPr>
          <w:spacing w:val="-2"/>
          <w:sz w:val="20"/>
        </w:rPr>
        <w:t>at</w:t>
      </w:r>
      <w:r>
        <w:rPr>
          <w:spacing w:val="-10"/>
          <w:sz w:val="20"/>
        </w:rPr>
        <w:t xml:space="preserve"> </w:t>
      </w:r>
      <w:r>
        <w:rPr>
          <w:spacing w:val="-2"/>
          <w:sz w:val="20"/>
        </w:rPr>
        <w:t>a</w:t>
      </w:r>
      <w:r>
        <w:rPr>
          <w:spacing w:val="-10"/>
          <w:sz w:val="20"/>
        </w:rPr>
        <w:t xml:space="preserve"> </w:t>
      </w:r>
      <w:r>
        <w:rPr>
          <w:spacing w:val="-2"/>
          <w:sz w:val="20"/>
        </w:rPr>
        <w:t>general</w:t>
      </w:r>
      <w:r>
        <w:rPr>
          <w:spacing w:val="-11"/>
          <w:sz w:val="20"/>
        </w:rPr>
        <w:t xml:space="preserve"> </w:t>
      </w:r>
      <w:r>
        <w:rPr>
          <w:spacing w:val="-2"/>
          <w:sz w:val="20"/>
        </w:rPr>
        <w:t>level,</w:t>
      </w:r>
      <w:r>
        <w:rPr>
          <w:spacing w:val="-9"/>
          <w:sz w:val="20"/>
        </w:rPr>
        <w:t xml:space="preserve"> </w:t>
      </w:r>
      <w:r>
        <w:rPr>
          <w:spacing w:val="-2"/>
          <w:sz w:val="20"/>
        </w:rPr>
        <w:t>allow</w:t>
      </w:r>
      <w:r>
        <w:rPr>
          <w:spacing w:val="-10"/>
          <w:sz w:val="20"/>
        </w:rPr>
        <w:t xml:space="preserve"> </w:t>
      </w:r>
      <w:r>
        <w:rPr>
          <w:spacing w:val="-2"/>
          <w:sz w:val="20"/>
        </w:rPr>
        <w:t>candidates</w:t>
      </w:r>
      <w:r>
        <w:rPr>
          <w:spacing w:val="-10"/>
          <w:sz w:val="20"/>
        </w:rPr>
        <w:t xml:space="preserve"> </w:t>
      </w:r>
      <w:r>
        <w:rPr>
          <w:spacing w:val="-2"/>
          <w:sz w:val="20"/>
        </w:rPr>
        <w:t>to</w:t>
      </w:r>
      <w:r>
        <w:rPr>
          <w:spacing w:val="-10"/>
          <w:sz w:val="20"/>
        </w:rPr>
        <w:t xml:space="preserve"> </w:t>
      </w:r>
      <w:r>
        <w:rPr>
          <w:spacing w:val="-2"/>
          <w:sz w:val="20"/>
        </w:rPr>
        <w:t>revise</w:t>
      </w:r>
      <w:r>
        <w:rPr>
          <w:spacing w:val="-11"/>
          <w:sz w:val="20"/>
        </w:rPr>
        <w:t xml:space="preserve"> </w:t>
      </w:r>
      <w:r>
        <w:rPr>
          <w:spacing w:val="-2"/>
          <w:sz w:val="20"/>
        </w:rPr>
        <w:t>and</w:t>
      </w:r>
      <w:r>
        <w:rPr>
          <w:spacing w:val="-8"/>
          <w:sz w:val="20"/>
        </w:rPr>
        <w:t xml:space="preserve"> </w:t>
      </w:r>
      <w:r>
        <w:rPr>
          <w:spacing w:val="-2"/>
          <w:sz w:val="20"/>
        </w:rPr>
        <w:t>redraft</w:t>
      </w:r>
      <w:r>
        <w:rPr>
          <w:spacing w:val="-10"/>
          <w:sz w:val="20"/>
        </w:rPr>
        <w:t xml:space="preserve"> </w:t>
      </w:r>
      <w:r>
        <w:rPr>
          <w:spacing w:val="-4"/>
          <w:sz w:val="20"/>
        </w:rPr>
        <w:t>work</w:t>
      </w:r>
    </w:p>
    <w:p w:rsidR="00F7726D" w:rsidRDefault="00C13C7F">
      <w:pPr>
        <w:pStyle w:val="ListParagraph"/>
        <w:numPr>
          <w:ilvl w:val="2"/>
          <w:numId w:val="8"/>
        </w:numPr>
        <w:tabs>
          <w:tab w:val="left" w:pos="596"/>
          <w:tab w:val="left" w:pos="598"/>
        </w:tabs>
        <w:spacing w:before="205"/>
        <w:ind w:right="115" w:hanging="171"/>
        <w:jc w:val="both"/>
        <w:rPr>
          <w:sz w:val="20"/>
        </w:rPr>
      </w:pPr>
      <w:r>
        <w:rPr>
          <w:sz w:val="20"/>
        </w:rPr>
        <w:t>Any</w:t>
      </w:r>
      <w:r>
        <w:rPr>
          <w:spacing w:val="-14"/>
          <w:sz w:val="20"/>
        </w:rPr>
        <w:t xml:space="preserve"> </w:t>
      </w:r>
      <w:r>
        <w:rPr>
          <w:sz w:val="20"/>
        </w:rPr>
        <w:t>assistance</w:t>
      </w:r>
      <w:r>
        <w:rPr>
          <w:spacing w:val="-13"/>
          <w:sz w:val="20"/>
        </w:rPr>
        <w:t xml:space="preserve"> </w:t>
      </w:r>
      <w:r>
        <w:rPr>
          <w:sz w:val="20"/>
        </w:rPr>
        <w:t>that</w:t>
      </w:r>
      <w:r>
        <w:rPr>
          <w:spacing w:val="-13"/>
          <w:sz w:val="20"/>
        </w:rPr>
        <w:t xml:space="preserve"> </w:t>
      </w:r>
      <w:r>
        <w:rPr>
          <w:sz w:val="20"/>
        </w:rPr>
        <w:t>goes</w:t>
      </w:r>
      <w:r>
        <w:rPr>
          <w:spacing w:val="-13"/>
          <w:sz w:val="20"/>
        </w:rPr>
        <w:t xml:space="preserve"> </w:t>
      </w:r>
      <w:r>
        <w:rPr>
          <w:sz w:val="20"/>
        </w:rPr>
        <w:t>beyond</w:t>
      </w:r>
      <w:r>
        <w:rPr>
          <w:spacing w:val="-14"/>
          <w:sz w:val="20"/>
        </w:rPr>
        <w:t xml:space="preserve"> </w:t>
      </w:r>
      <w:r>
        <w:rPr>
          <w:sz w:val="20"/>
        </w:rPr>
        <w:t>general</w:t>
      </w:r>
      <w:r>
        <w:rPr>
          <w:spacing w:val="-14"/>
          <w:sz w:val="20"/>
        </w:rPr>
        <w:t xml:space="preserve"> </w:t>
      </w:r>
      <w:r>
        <w:rPr>
          <w:sz w:val="20"/>
        </w:rPr>
        <w:t>advice</w:t>
      </w:r>
      <w:r>
        <w:rPr>
          <w:spacing w:val="-10"/>
          <w:sz w:val="20"/>
        </w:rPr>
        <w:t xml:space="preserve"> </w:t>
      </w:r>
      <w:r>
        <w:rPr>
          <w:sz w:val="20"/>
        </w:rPr>
        <w:t>will</w:t>
      </w:r>
      <w:r>
        <w:rPr>
          <w:spacing w:val="-14"/>
          <w:sz w:val="20"/>
        </w:rPr>
        <w:t xml:space="preserve"> </w:t>
      </w:r>
      <w:r>
        <w:rPr>
          <w:sz w:val="20"/>
        </w:rPr>
        <w:t>be</w:t>
      </w:r>
      <w:r>
        <w:rPr>
          <w:spacing w:val="-10"/>
          <w:sz w:val="20"/>
        </w:rPr>
        <w:t xml:space="preserve"> </w:t>
      </w:r>
      <w:r>
        <w:rPr>
          <w:sz w:val="20"/>
        </w:rPr>
        <w:t>recorded</w:t>
      </w:r>
      <w:r>
        <w:rPr>
          <w:spacing w:val="-14"/>
          <w:sz w:val="20"/>
        </w:rPr>
        <w:t xml:space="preserve"> </w:t>
      </w:r>
      <w:r>
        <w:rPr>
          <w:sz w:val="20"/>
        </w:rPr>
        <w:t>and</w:t>
      </w:r>
      <w:r>
        <w:rPr>
          <w:spacing w:val="-9"/>
          <w:sz w:val="20"/>
        </w:rPr>
        <w:t xml:space="preserve"> </w:t>
      </w:r>
      <w:r>
        <w:rPr>
          <w:sz w:val="20"/>
        </w:rPr>
        <w:t>either</w:t>
      </w:r>
      <w:r>
        <w:rPr>
          <w:spacing w:val="-14"/>
          <w:sz w:val="20"/>
        </w:rPr>
        <w:t xml:space="preserve"> </w:t>
      </w:r>
      <w:proofErr w:type="gramStart"/>
      <w:r>
        <w:rPr>
          <w:sz w:val="20"/>
        </w:rPr>
        <w:t>taken</w:t>
      </w:r>
      <w:r>
        <w:rPr>
          <w:spacing w:val="-14"/>
          <w:sz w:val="20"/>
        </w:rPr>
        <w:t xml:space="preserve"> </w:t>
      </w:r>
      <w:r>
        <w:rPr>
          <w:sz w:val="20"/>
        </w:rPr>
        <w:t>into</w:t>
      </w:r>
      <w:r>
        <w:rPr>
          <w:spacing w:val="-13"/>
          <w:sz w:val="20"/>
        </w:rPr>
        <w:t xml:space="preserve"> </w:t>
      </w:r>
      <w:r>
        <w:rPr>
          <w:sz w:val="20"/>
        </w:rPr>
        <w:t>account</w:t>
      </w:r>
      <w:proofErr w:type="gramEnd"/>
      <w:r>
        <w:rPr>
          <w:sz w:val="20"/>
        </w:rPr>
        <w:t xml:space="preserve"> when marking the work or submitted to the external examiner</w:t>
      </w:r>
    </w:p>
    <w:p w:rsidR="00F7726D" w:rsidRDefault="00C13C7F">
      <w:pPr>
        <w:pStyle w:val="ListParagraph"/>
        <w:numPr>
          <w:ilvl w:val="2"/>
          <w:numId w:val="8"/>
        </w:numPr>
        <w:tabs>
          <w:tab w:val="left" w:pos="596"/>
          <w:tab w:val="left" w:pos="598"/>
        </w:tabs>
        <w:spacing w:before="224"/>
        <w:ind w:right="120" w:hanging="171"/>
        <w:jc w:val="both"/>
        <w:rPr>
          <w:sz w:val="20"/>
        </w:rPr>
      </w:pPr>
      <w:r>
        <w:rPr>
          <w:sz w:val="20"/>
        </w:rPr>
        <w:t>When marking work, teachers will use annotations to explai</w:t>
      </w:r>
      <w:r>
        <w:rPr>
          <w:sz w:val="20"/>
        </w:rPr>
        <w:t>n how marks were applied in the context of the additional assistance given</w:t>
      </w:r>
    </w:p>
    <w:p w:rsidR="00F7726D" w:rsidRDefault="00C13C7F">
      <w:pPr>
        <w:pStyle w:val="ListParagraph"/>
        <w:numPr>
          <w:ilvl w:val="2"/>
          <w:numId w:val="8"/>
        </w:numPr>
        <w:tabs>
          <w:tab w:val="left" w:pos="597"/>
        </w:tabs>
        <w:spacing w:before="221"/>
        <w:ind w:left="597" w:hanging="169"/>
        <w:rPr>
          <w:sz w:val="20"/>
        </w:rPr>
      </w:pPr>
      <w:r>
        <w:rPr>
          <w:sz w:val="20"/>
        </w:rPr>
        <w:t>Teachers</w:t>
      </w:r>
      <w:r>
        <w:rPr>
          <w:spacing w:val="-17"/>
          <w:sz w:val="20"/>
        </w:rPr>
        <w:t xml:space="preserve"> </w:t>
      </w:r>
      <w:r>
        <w:rPr>
          <w:sz w:val="20"/>
        </w:rPr>
        <w:t>will</w:t>
      </w:r>
      <w:r>
        <w:rPr>
          <w:spacing w:val="-19"/>
          <w:sz w:val="20"/>
        </w:rPr>
        <w:t xml:space="preserve"> </w:t>
      </w:r>
      <w:r>
        <w:rPr>
          <w:sz w:val="20"/>
        </w:rPr>
        <w:t>not</w:t>
      </w:r>
      <w:r>
        <w:rPr>
          <w:spacing w:val="-17"/>
          <w:sz w:val="20"/>
        </w:rPr>
        <w:t xml:space="preserve"> </w:t>
      </w:r>
      <w:r>
        <w:rPr>
          <w:sz w:val="20"/>
        </w:rPr>
        <w:t>provisionally</w:t>
      </w:r>
      <w:r>
        <w:rPr>
          <w:spacing w:val="-18"/>
          <w:sz w:val="20"/>
        </w:rPr>
        <w:t xml:space="preserve"> </w:t>
      </w:r>
      <w:r>
        <w:rPr>
          <w:sz w:val="20"/>
        </w:rPr>
        <w:t>assess</w:t>
      </w:r>
      <w:r>
        <w:rPr>
          <w:spacing w:val="-16"/>
          <w:sz w:val="20"/>
        </w:rPr>
        <w:t xml:space="preserve"> </w:t>
      </w:r>
      <w:r>
        <w:rPr>
          <w:sz w:val="20"/>
        </w:rPr>
        <w:t>work</w:t>
      </w:r>
      <w:r>
        <w:rPr>
          <w:spacing w:val="-18"/>
          <w:sz w:val="20"/>
        </w:rPr>
        <w:t xml:space="preserve"> </w:t>
      </w:r>
      <w:r>
        <w:rPr>
          <w:sz w:val="20"/>
        </w:rPr>
        <w:t>and</w:t>
      </w:r>
      <w:r>
        <w:rPr>
          <w:spacing w:val="-18"/>
          <w:sz w:val="20"/>
        </w:rPr>
        <w:t xml:space="preserve"> </w:t>
      </w:r>
      <w:r>
        <w:rPr>
          <w:sz w:val="20"/>
        </w:rPr>
        <w:t>then</w:t>
      </w:r>
      <w:r>
        <w:rPr>
          <w:spacing w:val="-19"/>
          <w:sz w:val="20"/>
        </w:rPr>
        <w:t xml:space="preserve"> </w:t>
      </w:r>
      <w:r>
        <w:rPr>
          <w:sz w:val="20"/>
        </w:rPr>
        <w:t>allow</w:t>
      </w:r>
      <w:r>
        <w:rPr>
          <w:spacing w:val="-17"/>
          <w:sz w:val="20"/>
        </w:rPr>
        <w:t xml:space="preserve"> </w:t>
      </w:r>
      <w:r>
        <w:rPr>
          <w:sz w:val="20"/>
        </w:rPr>
        <w:t>candidates</w:t>
      </w:r>
      <w:r>
        <w:rPr>
          <w:spacing w:val="-18"/>
          <w:sz w:val="20"/>
        </w:rPr>
        <w:t xml:space="preserve"> </w:t>
      </w:r>
      <w:r>
        <w:rPr>
          <w:sz w:val="20"/>
        </w:rPr>
        <w:t>to</w:t>
      </w:r>
      <w:r>
        <w:rPr>
          <w:spacing w:val="-18"/>
          <w:sz w:val="20"/>
        </w:rPr>
        <w:t xml:space="preserve"> </w:t>
      </w:r>
      <w:r>
        <w:rPr>
          <w:sz w:val="20"/>
        </w:rPr>
        <w:t>revise</w:t>
      </w:r>
      <w:r>
        <w:rPr>
          <w:spacing w:val="-16"/>
          <w:sz w:val="20"/>
        </w:rPr>
        <w:t xml:space="preserve"> </w:t>
      </w:r>
      <w:r>
        <w:rPr>
          <w:spacing w:val="-5"/>
          <w:sz w:val="20"/>
        </w:rPr>
        <w:t>it</w:t>
      </w:r>
    </w:p>
    <w:p w:rsidR="00F7726D" w:rsidRDefault="00C13C7F">
      <w:pPr>
        <w:pStyle w:val="ListParagraph"/>
        <w:numPr>
          <w:ilvl w:val="2"/>
          <w:numId w:val="8"/>
        </w:numPr>
        <w:tabs>
          <w:tab w:val="left" w:pos="597"/>
        </w:tabs>
        <w:spacing w:before="225"/>
        <w:ind w:left="597" w:hanging="169"/>
        <w:rPr>
          <w:sz w:val="20"/>
        </w:rPr>
      </w:pPr>
      <w:r>
        <w:rPr>
          <w:sz w:val="20"/>
        </w:rPr>
        <w:t>Explicitly</w:t>
      </w:r>
      <w:r>
        <w:rPr>
          <w:spacing w:val="-9"/>
          <w:sz w:val="20"/>
        </w:rPr>
        <w:t xml:space="preserve"> </w:t>
      </w:r>
      <w:r>
        <w:rPr>
          <w:sz w:val="20"/>
        </w:rPr>
        <w:t>prohibited</w:t>
      </w:r>
      <w:r>
        <w:rPr>
          <w:spacing w:val="-12"/>
          <w:sz w:val="20"/>
        </w:rPr>
        <w:t xml:space="preserve"> </w:t>
      </w:r>
      <w:r>
        <w:rPr>
          <w:sz w:val="20"/>
        </w:rPr>
        <w:t>assistance</w:t>
      </w:r>
      <w:r>
        <w:rPr>
          <w:spacing w:val="-12"/>
          <w:sz w:val="20"/>
        </w:rPr>
        <w:t xml:space="preserve"> </w:t>
      </w:r>
      <w:r>
        <w:rPr>
          <w:sz w:val="20"/>
        </w:rPr>
        <w:t>will</w:t>
      </w:r>
      <w:r>
        <w:rPr>
          <w:spacing w:val="-13"/>
          <w:sz w:val="20"/>
        </w:rPr>
        <w:t xml:space="preserve"> </w:t>
      </w:r>
      <w:r>
        <w:rPr>
          <w:sz w:val="20"/>
        </w:rPr>
        <w:t>not</w:t>
      </w:r>
      <w:r>
        <w:rPr>
          <w:spacing w:val="-11"/>
          <w:sz w:val="20"/>
        </w:rPr>
        <w:t xml:space="preserve"> </w:t>
      </w:r>
      <w:r>
        <w:rPr>
          <w:sz w:val="20"/>
        </w:rPr>
        <w:t>be</w:t>
      </w:r>
      <w:r>
        <w:rPr>
          <w:spacing w:val="-12"/>
          <w:sz w:val="20"/>
        </w:rPr>
        <w:t xml:space="preserve"> </w:t>
      </w:r>
      <w:r>
        <w:rPr>
          <w:spacing w:val="-4"/>
          <w:sz w:val="20"/>
        </w:rPr>
        <w:t>given</w:t>
      </w:r>
    </w:p>
    <w:p w:rsidR="00F7726D" w:rsidRDefault="00C13C7F">
      <w:pPr>
        <w:pStyle w:val="ListParagraph"/>
        <w:numPr>
          <w:ilvl w:val="2"/>
          <w:numId w:val="8"/>
        </w:numPr>
        <w:tabs>
          <w:tab w:val="left" w:pos="597"/>
        </w:tabs>
        <w:spacing w:before="222"/>
        <w:ind w:left="597" w:hanging="169"/>
        <w:rPr>
          <w:sz w:val="20"/>
        </w:rPr>
      </w:pPr>
      <w:r>
        <w:rPr>
          <w:sz w:val="20"/>
        </w:rPr>
        <w:t>Failure</w:t>
      </w:r>
      <w:r>
        <w:rPr>
          <w:spacing w:val="-11"/>
          <w:sz w:val="20"/>
        </w:rPr>
        <w:t xml:space="preserve"> </w:t>
      </w:r>
      <w:r>
        <w:rPr>
          <w:sz w:val="20"/>
        </w:rPr>
        <w:t>to</w:t>
      </w:r>
      <w:r>
        <w:rPr>
          <w:spacing w:val="-10"/>
          <w:sz w:val="20"/>
        </w:rPr>
        <w:t xml:space="preserve"> </w:t>
      </w:r>
      <w:r>
        <w:rPr>
          <w:sz w:val="20"/>
        </w:rPr>
        <w:t>follow</w:t>
      </w:r>
      <w:r>
        <w:rPr>
          <w:spacing w:val="-8"/>
          <w:sz w:val="20"/>
        </w:rPr>
        <w:t xml:space="preserve"> </w:t>
      </w:r>
      <w:r>
        <w:rPr>
          <w:sz w:val="20"/>
        </w:rPr>
        <w:t>this</w:t>
      </w:r>
      <w:r>
        <w:rPr>
          <w:spacing w:val="-8"/>
          <w:sz w:val="20"/>
        </w:rPr>
        <w:t xml:space="preserve"> </w:t>
      </w:r>
      <w:r>
        <w:rPr>
          <w:sz w:val="20"/>
        </w:rPr>
        <w:t>procedure</w:t>
      </w:r>
      <w:r>
        <w:rPr>
          <w:spacing w:val="-10"/>
          <w:sz w:val="20"/>
        </w:rPr>
        <w:t xml:space="preserve"> </w:t>
      </w:r>
      <w:r>
        <w:rPr>
          <w:sz w:val="20"/>
        </w:rPr>
        <w:t>constitutes</w:t>
      </w:r>
      <w:r>
        <w:rPr>
          <w:spacing w:val="-9"/>
          <w:sz w:val="20"/>
        </w:rPr>
        <w:t xml:space="preserve"> </w:t>
      </w:r>
      <w:r>
        <w:rPr>
          <w:spacing w:val="-2"/>
          <w:sz w:val="20"/>
        </w:rPr>
        <w:t>malpractice</w:t>
      </w:r>
    </w:p>
    <w:p w:rsidR="00F7726D" w:rsidRDefault="00C13C7F">
      <w:pPr>
        <w:pStyle w:val="Heading3"/>
        <w:numPr>
          <w:ilvl w:val="1"/>
          <w:numId w:val="8"/>
        </w:numPr>
        <w:tabs>
          <w:tab w:val="left" w:pos="613"/>
        </w:tabs>
        <w:spacing w:before="121"/>
        <w:ind w:left="613" w:hanging="356"/>
      </w:pPr>
      <w:r>
        <w:rPr>
          <w:spacing w:val="-2"/>
        </w:rPr>
        <w:t>Resources</w:t>
      </w:r>
    </w:p>
    <w:p w:rsidR="00F7726D" w:rsidRDefault="00C13C7F">
      <w:pPr>
        <w:pStyle w:val="ListParagraph"/>
        <w:numPr>
          <w:ilvl w:val="2"/>
          <w:numId w:val="8"/>
        </w:numPr>
        <w:tabs>
          <w:tab w:val="left" w:pos="597"/>
        </w:tabs>
        <w:spacing w:before="223"/>
        <w:ind w:left="597" w:hanging="169"/>
        <w:rPr>
          <w:sz w:val="20"/>
        </w:rPr>
      </w:pPr>
      <w:r>
        <w:rPr>
          <w:sz w:val="20"/>
        </w:rPr>
        <w:t>Teachers</w:t>
      </w:r>
      <w:r>
        <w:rPr>
          <w:spacing w:val="-13"/>
          <w:sz w:val="20"/>
        </w:rPr>
        <w:t xml:space="preserve"> </w:t>
      </w:r>
      <w:r>
        <w:rPr>
          <w:sz w:val="20"/>
        </w:rPr>
        <w:t>will</w:t>
      </w:r>
      <w:r>
        <w:rPr>
          <w:spacing w:val="-15"/>
          <w:sz w:val="20"/>
        </w:rPr>
        <w:t xml:space="preserve"> </w:t>
      </w:r>
      <w:r>
        <w:rPr>
          <w:sz w:val="20"/>
        </w:rPr>
        <w:t>be</w:t>
      </w:r>
      <w:r>
        <w:rPr>
          <w:spacing w:val="-15"/>
          <w:sz w:val="20"/>
        </w:rPr>
        <w:t xml:space="preserve"> </w:t>
      </w:r>
      <w:r>
        <w:rPr>
          <w:sz w:val="20"/>
        </w:rPr>
        <w:t>aware</w:t>
      </w:r>
      <w:r>
        <w:rPr>
          <w:spacing w:val="-15"/>
          <w:sz w:val="20"/>
        </w:rPr>
        <w:t xml:space="preserve"> </w:t>
      </w:r>
      <w:r>
        <w:rPr>
          <w:sz w:val="20"/>
        </w:rPr>
        <w:t>of</w:t>
      </w:r>
      <w:r>
        <w:rPr>
          <w:spacing w:val="-14"/>
          <w:sz w:val="20"/>
        </w:rPr>
        <w:t xml:space="preserve"> </w:t>
      </w:r>
      <w:r>
        <w:rPr>
          <w:sz w:val="20"/>
        </w:rPr>
        <w:t>the</w:t>
      </w:r>
      <w:r>
        <w:rPr>
          <w:spacing w:val="-15"/>
          <w:sz w:val="20"/>
        </w:rPr>
        <w:t xml:space="preserve"> </w:t>
      </w:r>
      <w:r>
        <w:rPr>
          <w:sz w:val="20"/>
        </w:rPr>
        <w:t>awarding</w:t>
      </w:r>
      <w:r>
        <w:rPr>
          <w:spacing w:val="-15"/>
          <w:sz w:val="20"/>
        </w:rPr>
        <w:t xml:space="preserve"> </w:t>
      </w:r>
      <w:r>
        <w:rPr>
          <w:sz w:val="20"/>
        </w:rPr>
        <w:t>body’s</w:t>
      </w:r>
      <w:r>
        <w:rPr>
          <w:spacing w:val="-13"/>
          <w:sz w:val="20"/>
        </w:rPr>
        <w:t xml:space="preserve"> </w:t>
      </w:r>
      <w:r>
        <w:rPr>
          <w:sz w:val="20"/>
        </w:rPr>
        <w:t>restrictions</w:t>
      </w:r>
      <w:r>
        <w:rPr>
          <w:spacing w:val="-13"/>
          <w:sz w:val="20"/>
        </w:rPr>
        <w:t xml:space="preserve"> </w:t>
      </w:r>
      <w:r>
        <w:rPr>
          <w:sz w:val="20"/>
        </w:rPr>
        <w:t>with</w:t>
      </w:r>
      <w:r>
        <w:rPr>
          <w:spacing w:val="-15"/>
          <w:sz w:val="20"/>
        </w:rPr>
        <w:t xml:space="preserve"> </w:t>
      </w:r>
      <w:r>
        <w:rPr>
          <w:sz w:val="20"/>
        </w:rPr>
        <w:t>regard</w:t>
      </w:r>
      <w:r>
        <w:rPr>
          <w:spacing w:val="-15"/>
          <w:sz w:val="20"/>
        </w:rPr>
        <w:t xml:space="preserve"> </w:t>
      </w:r>
      <w:r>
        <w:rPr>
          <w:sz w:val="20"/>
        </w:rPr>
        <w:t>to</w:t>
      </w:r>
      <w:r>
        <w:rPr>
          <w:spacing w:val="-15"/>
          <w:sz w:val="20"/>
        </w:rPr>
        <w:t xml:space="preserve"> </w:t>
      </w:r>
      <w:r>
        <w:rPr>
          <w:sz w:val="20"/>
        </w:rPr>
        <w:t>access</w:t>
      </w:r>
      <w:r>
        <w:rPr>
          <w:spacing w:val="-13"/>
          <w:sz w:val="20"/>
        </w:rPr>
        <w:t xml:space="preserve"> </w:t>
      </w:r>
      <w:r>
        <w:rPr>
          <w:sz w:val="20"/>
        </w:rPr>
        <w:t>to</w:t>
      </w:r>
      <w:r>
        <w:rPr>
          <w:spacing w:val="-14"/>
          <w:sz w:val="20"/>
        </w:rPr>
        <w:t xml:space="preserve"> </w:t>
      </w:r>
      <w:r>
        <w:rPr>
          <w:spacing w:val="-2"/>
          <w:sz w:val="20"/>
        </w:rPr>
        <w:t>resources</w:t>
      </w:r>
    </w:p>
    <w:p w:rsidR="00F7726D" w:rsidRDefault="00C13C7F">
      <w:pPr>
        <w:pStyle w:val="ListParagraph"/>
        <w:numPr>
          <w:ilvl w:val="2"/>
          <w:numId w:val="8"/>
        </w:numPr>
        <w:tabs>
          <w:tab w:val="left" w:pos="596"/>
          <w:tab w:val="left" w:pos="598"/>
        </w:tabs>
        <w:spacing w:before="222"/>
        <w:ind w:right="115" w:hanging="171"/>
        <w:jc w:val="both"/>
        <w:rPr>
          <w:sz w:val="20"/>
        </w:rPr>
      </w:pPr>
      <w:r>
        <w:rPr>
          <w:sz w:val="20"/>
        </w:rPr>
        <w:t>Unless otherwise specified by the awarding body, in formally supervised sessions candidates can only take in preparatory notes. They will not access the internet nor bring in their own computers or electronic devices</w:t>
      </w:r>
    </w:p>
    <w:p w:rsidR="00F7726D" w:rsidRDefault="00C13C7F">
      <w:pPr>
        <w:pStyle w:val="ListParagraph"/>
        <w:numPr>
          <w:ilvl w:val="2"/>
          <w:numId w:val="8"/>
        </w:numPr>
        <w:tabs>
          <w:tab w:val="left" w:pos="597"/>
        </w:tabs>
        <w:spacing w:before="226"/>
        <w:ind w:left="597" w:hanging="169"/>
        <w:rPr>
          <w:sz w:val="20"/>
        </w:rPr>
      </w:pPr>
      <w:r>
        <w:rPr>
          <w:sz w:val="20"/>
        </w:rPr>
        <w:t>Candidates</w:t>
      </w:r>
      <w:r>
        <w:rPr>
          <w:spacing w:val="-7"/>
          <w:sz w:val="20"/>
        </w:rPr>
        <w:t xml:space="preserve"> </w:t>
      </w:r>
      <w:r>
        <w:rPr>
          <w:sz w:val="20"/>
        </w:rPr>
        <w:t>will</w:t>
      </w:r>
      <w:r>
        <w:rPr>
          <w:spacing w:val="-6"/>
          <w:sz w:val="20"/>
        </w:rPr>
        <w:t xml:space="preserve"> </w:t>
      </w:r>
      <w:r>
        <w:rPr>
          <w:sz w:val="20"/>
        </w:rPr>
        <w:t>not</w:t>
      </w:r>
      <w:r>
        <w:rPr>
          <w:spacing w:val="-7"/>
          <w:sz w:val="20"/>
        </w:rPr>
        <w:t xml:space="preserve"> </w:t>
      </w:r>
      <w:r>
        <w:rPr>
          <w:sz w:val="20"/>
        </w:rPr>
        <w:t>introduce</w:t>
      </w:r>
      <w:r>
        <w:rPr>
          <w:spacing w:val="-8"/>
          <w:sz w:val="20"/>
        </w:rPr>
        <w:t xml:space="preserve"> </w:t>
      </w:r>
      <w:r>
        <w:rPr>
          <w:sz w:val="20"/>
        </w:rPr>
        <w:t>new</w:t>
      </w:r>
      <w:r>
        <w:rPr>
          <w:spacing w:val="-7"/>
          <w:sz w:val="20"/>
        </w:rPr>
        <w:t xml:space="preserve"> </w:t>
      </w:r>
      <w:r>
        <w:rPr>
          <w:sz w:val="20"/>
        </w:rPr>
        <w:t>resou</w:t>
      </w:r>
      <w:r>
        <w:rPr>
          <w:sz w:val="20"/>
        </w:rPr>
        <w:t>rces</w:t>
      </w:r>
      <w:r>
        <w:rPr>
          <w:spacing w:val="-7"/>
          <w:sz w:val="20"/>
        </w:rPr>
        <w:t xml:space="preserve"> </w:t>
      </w:r>
      <w:r>
        <w:rPr>
          <w:sz w:val="20"/>
        </w:rPr>
        <w:t>between</w:t>
      </w:r>
      <w:r>
        <w:rPr>
          <w:spacing w:val="-8"/>
          <w:sz w:val="20"/>
        </w:rPr>
        <w:t xml:space="preserve"> </w:t>
      </w:r>
      <w:r>
        <w:rPr>
          <w:sz w:val="20"/>
        </w:rPr>
        <w:t>formally</w:t>
      </w:r>
      <w:r>
        <w:rPr>
          <w:spacing w:val="-6"/>
          <w:sz w:val="20"/>
        </w:rPr>
        <w:t xml:space="preserve"> </w:t>
      </w:r>
      <w:r>
        <w:rPr>
          <w:sz w:val="20"/>
        </w:rPr>
        <w:t>supervised</w:t>
      </w:r>
      <w:r>
        <w:rPr>
          <w:spacing w:val="-9"/>
          <w:sz w:val="20"/>
        </w:rPr>
        <w:t xml:space="preserve"> </w:t>
      </w:r>
      <w:r>
        <w:rPr>
          <w:spacing w:val="-2"/>
          <w:sz w:val="20"/>
        </w:rPr>
        <w:t>sessions</w:t>
      </w:r>
    </w:p>
    <w:p w:rsidR="00F7726D" w:rsidRDefault="00C13C7F">
      <w:pPr>
        <w:pStyle w:val="ListParagraph"/>
        <w:numPr>
          <w:ilvl w:val="2"/>
          <w:numId w:val="8"/>
        </w:numPr>
        <w:tabs>
          <w:tab w:val="left" w:pos="596"/>
          <w:tab w:val="left" w:pos="598"/>
        </w:tabs>
        <w:spacing w:before="222"/>
        <w:ind w:right="122" w:hanging="171"/>
        <w:jc w:val="both"/>
        <w:rPr>
          <w:sz w:val="20"/>
        </w:rPr>
      </w:pPr>
      <w:r>
        <w:rPr>
          <w:sz w:val="20"/>
        </w:rPr>
        <w:t>Preparatory</w:t>
      </w:r>
      <w:r>
        <w:rPr>
          <w:spacing w:val="-9"/>
          <w:sz w:val="20"/>
        </w:rPr>
        <w:t xml:space="preserve"> </w:t>
      </w:r>
      <w:r>
        <w:rPr>
          <w:sz w:val="20"/>
        </w:rPr>
        <w:t>work</w:t>
      </w:r>
      <w:r>
        <w:rPr>
          <w:spacing w:val="-9"/>
          <w:sz w:val="20"/>
        </w:rPr>
        <w:t xml:space="preserve"> </w:t>
      </w:r>
      <w:r>
        <w:rPr>
          <w:sz w:val="20"/>
        </w:rPr>
        <w:t>and</w:t>
      </w:r>
      <w:r>
        <w:rPr>
          <w:spacing w:val="-10"/>
          <w:sz w:val="20"/>
        </w:rPr>
        <w:t xml:space="preserve"> </w:t>
      </w:r>
      <w:r>
        <w:rPr>
          <w:sz w:val="20"/>
        </w:rPr>
        <w:t>the</w:t>
      </w:r>
      <w:r>
        <w:rPr>
          <w:spacing w:val="-10"/>
          <w:sz w:val="20"/>
        </w:rPr>
        <w:t xml:space="preserve"> </w:t>
      </w:r>
      <w:r>
        <w:rPr>
          <w:sz w:val="20"/>
        </w:rPr>
        <w:t>work</w:t>
      </w:r>
      <w:r>
        <w:rPr>
          <w:spacing w:val="-10"/>
          <w:sz w:val="20"/>
        </w:rPr>
        <w:t xml:space="preserve"> </w:t>
      </w:r>
      <w:r>
        <w:rPr>
          <w:sz w:val="20"/>
        </w:rPr>
        <w:t>to</w:t>
      </w:r>
      <w:r>
        <w:rPr>
          <w:spacing w:val="-10"/>
          <w:sz w:val="20"/>
        </w:rPr>
        <w:t xml:space="preserve"> </w:t>
      </w:r>
      <w:r>
        <w:rPr>
          <w:sz w:val="20"/>
        </w:rPr>
        <w:t>be</w:t>
      </w:r>
      <w:r>
        <w:rPr>
          <w:spacing w:val="-10"/>
          <w:sz w:val="20"/>
        </w:rPr>
        <w:t xml:space="preserve"> </w:t>
      </w:r>
      <w:r>
        <w:rPr>
          <w:sz w:val="20"/>
        </w:rPr>
        <w:t>assessed</w:t>
      </w:r>
      <w:r>
        <w:rPr>
          <w:spacing w:val="-10"/>
          <w:sz w:val="20"/>
        </w:rPr>
        <w:t xml:space="preserve"> </w:t>
      </w:r>
      <w:r>
        <w:rPr>
          <w:sz w:val="20"/>
        </w:rPr>
        <w:t>will</w:t>
      </w:r>
      <w:r>
        <w:rPr>
          <w:spacing w:val="-8"/>
          <w:sz w:val="20"/>
        </w:rPr>
        <w:t xml:space="preserve"> </w:t>
      </w:r>
      <w:r>
        <w:rPr>
          <w:sz w:val="20"/>
        </w:rPr>
        <w:t>be</w:t>
      </w:r>
      <w:r>
        <w:rPr>
          <w:spacing w:val="-10"/>
          <w:sz w:val="20"/>
        </w:rPr>
        <w:t xml:space="preserve"> </w:t>
      </w:r>
      <w:r>
        <w:rPr>
          <w:sz w:val="20"/>
        </w:rPr>
        <w:t>collected</w:t>
      </w:r>
      <w:r>
        <w:rPr>
          <w:spacing w:val="-10"/>
          <w:sz w:val="20"/>
        </w:rPr>
        <w:t xml:space="preserve"> </w:t>
      </w:r>
      <w:r>
        <w:rPr>
          <w:sz w:val="20"/>
        </w:rPr>
        <w:t>and</w:t>
      </w:r>
      <w:r>
        <w:rPr>
          <w:spacing w:val="-10"/>
          <w:sz w:val="20"/>
        </w:rPr>
        <w:t xml:space="preserve"> </w:t>
      </w:r>
      <w:r>
        <w:rPr>
          <w:sz w:val="20"/>
        </w:rPr>
        <w:t>stored</w:t>
      </w:r>
      <w:r>
        <w:rPr>
          <w:spacing w:val="-10"/>
          <w:sz w:val="20"/>
        </w:rPr>
        <w:t xml:space="preserve"> </w:t>
      </w:r>
      <w:r>
        <w:rPr>
          <w:sz w:val="20"/>
        </w:rPr>
        <w:t>securely</w:t>
      </w:r>
      <w:r>
        <w:rPr>
          <w:spacing w:val="-9"/>
          <w:sz w:val="20"/>
        </w:rPr>
        <w:t xml:space="preserve"> </w:t>
      </w:r>
      <w:r>
        <w:rPr>
          <w:sz w:val="20"/>
        </w:rPr>
        <w:t>at</w:t>
      </w:r>
      <w:r>
        <w:rPr>
          <w:spacing w:val="-9"/>
          <w:sz w:val="20"/>
        </w:rPr>
        <w:t xml:space="preserve"> </w:t>
      </w:r>
      <w:r>
        <w:rPr>
          <w:sz w:val="20"/>
        </w:rPr>
        <w:t>the</w:t>
      </w:r>
      <w:r>
        <w:rPr>
          <w:spacing w:val="-10"/>
          <w:sz w:val="20"/>
        </w:rPr>
        <w:t xml:space="preserve"> </w:t>
      </w:r>
      <w:r>
        <w:rPr>
          <w:sz w:val="20"/>
        </w:rPr>
        <w:t>end of each session and will not be accessible to candidates</w:t>
      </w:r>
    </w:p>
    <w:p w:rsidR="00F7726D" w:rsidRDefault="00C13C7F">
      <w:pPr>
        <w:pStyle w:val="Heading3"/>
        <w:numPr>
          <w:ilvl w:val="1"/>
          <w:numId w:val="8"/>
        </w:numPr>
        <w:tabs>
          <w:tab w:val="left" w:pos="634"/>
        </w:tabs>
        <w:ind w:left="634" w:hanging="377"/>
      </w:pPr>
      <w:r>
        <w:t>Group</w:t>
      </w:r>
      <w:r>
        <w:rPr>
          <w:spacing w:val="-20"/>
        </w:rPr>
        <w:t xml:space="preserve"> </w:t>
      </w:r>
      <w:r>
        <w:rPr>
          <w:spacing w:val="-4"/>
        </w:rPr>
        <w:t>work</w:t>
      </w:r>
    </w:p>
    <w:p w:rsidR="00F7726D" w:rsidRDefault="00C13C7F">
      <w:pPr>
        <w:pStyle w:val="ListParagraph"/>
        <w:numPr>
          <w:ilvl w:val="2"/>
          <w:numId w:val="8"/>
        </w:numPr>
        <w:tabs>
          <w:tab w:val="left" w:pos="596"/>
          <w:tab w:val="left" w:pos="598"/>
        </w:tabs>
        <w:spacing w:before="221" w:line="244" w:lineRule="auto"/>
        <w:ind w:right="122" w:hanging="171"/>
        <w:jc w:val="both"/>
        <w:rPr>
          <w:sz w:val="20"/>
        </w:rPr>
      </w:pPr>
      <w:r>
        <w:rPr>
          <w:sz w:val="20"/>
        </w:rPr>
        <w:t xml:space="preserve">Unless the specification says otherwise, candidates </w:t>
      </w:r>
      <w:r>
        <w:rPr>
          <w:sz w:val="20"/>
        </w:rPr>
        <w:t>are free to collaborate when carrying out research and preparatory work</w:t>
      </w:r>
    </w:p>
    <w:p w:rsidR="00F7726D" w:rsidRDefault="00C13C7F">
      <w:pPr>
        <w:pStyle w:val="ListParagraph"/>
        <w:numPr>
          <w:ilvl w:val="2"/>
          <w:numId w:val="8"/>
        </w:numPr>
        <w:tabs>
          <w:tab w:val="left" w:pos="597"/>
        </w:tabs>
        <w:spacing w:before="214"/>
        <w:ind w:left="597" w:hanging="169"/>
        <w:rPr>
          <w:sz w:val="20"/>
        </w:rPr>
      </w:pPr>
      <w:r>
        <w:rPr>
          <w:sz w:val="20"/>
        </w:rPr>
        <w:t>Where</w:t>
      </w:r>
      <w:r>
        <w:rPr>
          <w:spacing w:val="-15"/>
          <w:sz w:val="20"/>
        </w:rPr>
        <w:t xml:space="preserve"> </w:t>
      </w:r>
      <w:r>
        <w:rPr>
          <w:sz w:val="20"/>
        </w:rPr>
        <w:t>it</w:t>
      </w:r>
      <w:r>
        <w:rPr>
          <w:spacing w:val="-13"/>
          <w:sz w:val="20"/>
        </w:rPr>
        <w:t xml:space="preserve"> </w:t>
      </w:r>
      <w:r>
        <w:rPr>
          <w:sz w:val="20"/>
        </w:rPr>
        <w:t>is</w:t>
      </w:r>
      <w:r>
        <w:rPr>
          <w:spacing w:val="-9"/>
          <w:sz w:val="20"/>
        </w:rPr>
        <w:t xml:space="preserve"> </w:t>
      </w:r>
      <w:r>
        <w:rPr>
          <w:sz w:val="20"/>
        </w:rPr>
        <w:t>permitted,</w:t>
      </w:r>
      <w:r>
        <w:rPr>
          <w:spacing w:val="-12"/>
          <w:sz w:val="20"/>
        </w:rPr>
        <w:t xml:space="preserve"> </w:t>
      </w:r>
      <w:r>
        <w:rPr>
          <w:sz w:val="20"/>
        </w:rPr>
        <w:t>some</w:t>
      </w:r>
      <w:r>
        <w:rPr>
          <w:spacing w:val="-15"/>
          <w:sz w:val="20"/>
        </w:rPr>
        <w:t xml:space="preserve"> </w:t>
      </w:r>
      <w:r>
        <w:rPr>
          <w:sz w:val="20"/>
        </w:rPr>
        <w:t>assignments</w:t>
      </w:r>
      <w:r>
        <w:rPr>
          <w:spacing w:val="-12"/>
          <w:sz w:val="20"/>
        </w:rPr>
        <w:t xml:space="preserve"> </w:t>
      </w:r>
      <w:r>
        <w:rPr>
          <w:sz w:val="20"/>
        </w:rPr>
        <w:t>may</w:t>
      </w:r>
      <w:r>
        <w:rPr>
          <w:spacing w:val="-10"/>
          <w:sz w:val="20"/>
        </w:rPr>
        <w:t xml:space="preserve"> </w:t>
      </w:r>
      <w:r>
        <w:rPr>
          <w:sz w:val="20"/>
        </w:rPr>
        <w:t>be</w:t>
      </w:r>
      <w:r>
        <w:rPr>
          <w:spacing w:val="-15"/>
          <w:sz w:val="20"/>
        </w:rPr>
        <w:t xml:space="preserve"> </w:t>
      </w:r>
      <w:r>
        <w:rPr>
          <w:sz w:val="20"/>
        </w:rPr>
        <w:t>undertaken</w:t>
      </w:r>
      <w:r>
        <w:rPr>
          <w:spacing w:val="-14"/>
          <w:sz w:val="20"/>
        </w:rPr>
        <w:t xml:space="preserve"> </w:t>
      </w:r>
      <w:r>
        <w:rPr>
          <w:sz w:val="20"/>
        </w:rPr>
        <w:t>as</w:t>
      </w:r>
      <w:r>
        <w:rPr>
          <w:spacing w:val="-12"/>
          <w:sz w:val="20"/>
        </w:rPr>
        <w:t xml:space="preserve"> </w:t>
      </w:r>
      <w:r>
        <w:rPr>
          <w:sz w:val="20"/>
        </w:rPr>
        <w:t>part</w:t>
      </w:r>
      <w:r>
        <w:rPr>
          <w:spacing w:val="-13"/>
          <w:sz w:val="20"/>
        </w:rPr>
        <w:t xml:space="preserve"> </w:t>
      </w:r>
      <w:r>
        <w:rPr>
          <w:sz w:val="20"/>
        </w:rPr>
        <w:t>of</w:t>
      </w:r>
      <w:r>
        <w:rPr>
          <w:spacing w:val="-14"/>
          <w:sz w:val="20"/>
        </w:rPr>
        <w:t xml:space="preserve"> </w:t>
      </w:r>
      <w:r>
        <w:rPr>
          <w:sz w:val="20"/>
        </w:rPr>
        <w:t>a</w:t>
      </w:r>
      <w:r>
        <w:rPr>
          <w:spacing w:val="-13"/>
          <w:sz w:val="20"/>
        </w:rPr>
        <w:t xml:space="preserve"> </w:t>
      </w:r>
      <w:r>
        <w:rPr>
          <w:spacing w:val="-2"/>
          <w:sz w:val="20"/>
        </w:rPr>
        <w:t>group</w:t>
      </w:r>
    </w:p>
    <w:p w:rsidR="00F7726D" w:rsidRDefault="00C13C7F">
      <w:pPr>
        <w:pStyle w:val="ListParagraph"/>
        <w:numPr>
          <w:ilvl w:val="2"/>
          <w:numId w:val="8"/>
        </w:numPr>
        <w:tabs>
          <w:tab w:val="left" w:pos="596"/>
          <w:tab w:val="left" w:pos="598"/>
        </w:tabs>
        <w:spacing w:before="225"/>
        <w:ind w:right="119" w:hanging="171"/>
        <w:jc w:val="both"/>
        <w:rPr>
          <w:sz w:val="20"/>
        </w:rPr>
      </w:pPr>
      <w:r>
        <w:rPr>
          <w:sz w:val="20"/>
        </w:rPr>
        <w:t>Where an assignment requires written work to be produced, each candidate will write up his/her own account of the assignment. Individual contributions will be clearly identified</w:t>
      </w:r>
    </w:p>
    <w:p w:rsidR="00F7726D" w:rsidRDefault="00C13C7F">
      <w:pPr>
        <w:pStyle w:val="ListParagraph"/>
        <w:numPr>
          <w:ilvl w:val="2"/>
          <w:numId w:val="8"/>
        </w:numPr>
        <w:tabs>
          <w:tab w:val="left" w:pos="597"/>
        </w:tabs>
        <w:spacing w:before="221"/>
        <w:ind w:left="597" w:hanging="169"/>
        <w:rPr>
          <w:sz w:val="20"/>
        </w:rPr>
      </w:pPr>
      <w:r>
        <w:rPr>
          <w:sz w:val="20"/>
        </w:rPr>
        <w:t>Group</w:t>
      </w:r>
      <w:r>
        <w:rPr>
          <w:spacing w:val="-17"/>
          <w:sz w:val="20"/>
        </w:rPr>
        <w:t xml:space="preserve"> </w:t>
      </w:r>
      <w:r>
        <w:rPr>
          <w:sz w:val="20"/>
        </w:rPr>
        <w:t>assessment</w:t>
      </w:r>
      <w:r>
        <w:rPr>
          <w:spacing w:val="-16"/>
          <w:sz w:val="20"/>
        </w:rPr>
        <w:t xml:space="preserve"> </w:t>
      </w:r>
      <w:r>
        <w:rPr>
          <w:sz w:val="20"/>
        </w:rPr>
        <w:t>is</w:t>
      </w:r>
      <w:r>
        <w:rPr>
          <w:spacing w:val="-15"/>
          <w:sz w:val="20"/>
        </w:rPr>
        <w:t xml:space="preserve"> </w:t>
      </w:r>
      <w:r>
        <w:rPr>
          <w:sz w:val="20"/>
        </w:rPr>
        <w:t>not</w:t>
      </w:r>
      <w:r>
        <w:rPr>
          <w:spacing w:val="-16"/>
          <w:sz w:val="20"/>
        </w:rPr>
        <w:t xml:space="preserve"> </w:t>
      </w:r>
      <w:r>
        <w:rPr>
          <w:spacing w:val="-2"/>
          <w:sz w:val="20"/>
        </w:rPr>
        <w:t>permitted</w:t>
      </w:r>
    </w:p>
    <w:p w:rsidR="00F7726D" w:rsidRDefault="00F7726D">
      <w:pPr>
        <w:rPr>
          <w:sz w:val="20"/>
        </w:rPr>
        <w:sectPr w:rsidR="00F7726D">
          <w:pgSz w:w="11900" w:h="16850"/>
          <w:pgMar w:top="1640" w:right="960" w:bottom="1200" w:left="820" w:header="0" w:footer="1020" w:gutter="0"/>
          <w:cols w:space="720"/>
        </w:sectPr>
      </w:pPr>
    </w:p>
    <w:p w:rsidR="00F7726D" w:rsidRDefault="00C13C7F">
      <w:pPr>
        <w:pStyle w:val="Heading1"/>
        <w:numPr>
          <w:ilvl w:val="0"/>
          <w:numId w:val="8"/>
        </w:numPr>
        <w:tabs>
          <w:tab w:val="left" w:pos="548"/>
        </w:tabs>
        <w:spacing w:before="69"/>
        <w:ind w:left="548" w:hanging="291"/>
      </w:pPr>
      <w:bookmarkStart w:id="8" w:name="_bookmark6"/>
      <w:bookmarkEnd w:id="8"/>
      <w:r>
        <w:rPr>
          <w:spacing w:val="-2"/>
          <w:w w:val="105"/>
        </w:rPr>
        <w:lastRenderedPageBreak/>
        <w:t>Authentication</w:t>
      </w:r>
    </w:p>
    <w:p w:rsidR="00F7726D" w:rsidRDefault="00C13C7F">
      <w:pPr>
        <w:pStyle w:val="BodyText"/>
        <w:spacing w:before="124"/>
      </w:pPr>
      <w:r>
        <w:t>Teachers wi</w:t>
      </w:r>
      <w:r>
        <w:t>ll be sufficiently familiar with the candidate’s general standard to judge whether the piece of work submitted is within his/her capabilities.</w:t>
      </w:r>
    </w:p>
    <w:p w:rsidR="00F7726D" w:rsidRDefault="00C13C7F">
      <w:pPr>
        <w:pStyle w:val="BodyText"/>
        <w:spacing w:before="124"/>
      </w:pPr>
      <w:r>
        <w:t>Where</w:t>
      </w:r>
      <w:r>
        <w:rPr>
          <w:spacing w:val="-9"/>
        </w:rPr>
        <w:t xml:space="preserve"> </w:t>
      </w:r>
      <w:r>
        <w:t>required</w:t>
      </w:r>
      <w:r>
        <w:rPr>
          <w:spacing w:val="-8"/>
        </w:rPr>
        <w:t xml:space="preserve"> </w:t>
      </w:r>
      <w:r>
        <w:t>by</w:t>
      </w:r>
      <w:r>
        <w:rPr>
          <w:spacing w:val="-8"/>
        </w:rPr>
        <w:t xml:space="preserve"> </w:t>
      </w:r>
      <w:r>
        <w:t>the</w:t>
      </w:r>
      <w:r>
        <w:rPr>
          <w:spacing w:val="-8"/>
        </w:rPr>
        <w:t xml:space="preserve"> </w:t>
      </w:r>
      <w:r>
        <w:t>awarding</w:t>
      </w:r>
      <w:r>
        <w:rPr>
          <w:spacing w:val="-5"/>
        </w:rPr>
        <w:t xml:space="preserve"> </w:t>
      </w:r>
      <w:r>
        <w:t>body’s</w:t>
      </w:r>
      <w:r>
        <w:rPr>
          <w:spacing w:val="-6"/>
        </w:rPr>
        <w:t xml:space="preserve"> </w:t>
      </w:r>
      <w:r>
        <w:rPr>
          <w:spacing w:val="-2"/>
        </w:rPr>
        <w:t>specifications:</w:t>
      </w:r>
    </w:p>
    <w:p w:rsidR="00F7726D" w:rsidRDefault="00C13C7F">
      <w:pPr>
        <w:pStyle w:val="ListParagraph"/>
        <w:numPr>
          <w:ilvl w:val="0"/>
          <w:numId w:val="4"/>
        </w:numPr>
        <w:tabs>
          <w:tab w:val="left" w:pos="596"/>
          <w:tab w:val="left" w:pos="598"/>
        </w:tabs>
        <w:spacing w:before="220" w:line="244" w:lineRule="auto"/>
        <w:ind w:right="121"/>
        <w:rPr>
          <w:sz w:val="20"/>
        </w:rPr>
      </w:pPr>
      <w:r>
        <w:rPr>
          <w:sz w:val="20"/>
        </w:rPr>
        <w:t>Candidates</w:t>
      </w:r>
      <w:r>
        <w:rPr>
          <w:spacing w:val="-7"/>
          <w:sz w:val="20"/>
        </w:rPr>
        <w:t xml:space="preserve"> </w:t>
      </w:r>
      <w:r>
        <w:rPr>
          <w:sz w:val="20"/>
        </w:rPr>
        <w:t>will</w:t>
      </w:r>
      <w:r>
        <w:rPr>
          <w:spacing w:val="-9"/>
          <w:sz w:val="20"/>
        </w:rPr>
        <w:t xml:space="preserve"> </w:t>
      </w:r>
      <w:r>
        <w:rPr>
          <w:sz w:val="20"/>
        </w:rPr>
        <w:t>sign</w:t>
      </w:r>
      <w:r>
        <w:rPr>
          <w:spacing w:val="-8"/>
          <w:sz w:val="20"/>
        </w:rPr>
        <w:t xml:space="preserve"> </w:t>
      </w:r>
      <w:r>
        <w:rPr>
          <w:sz w:val="20"/>
        </w:rPr>
        <w:t>a</w:t>
      </w:r>
      <w:r>
        <w:rPr>
          <w:spacing w:val="-8"/>
          <w:sz w:val="20"/>
        </w:rPr>
        <w:t xml:space="preserve"> </w:t>
      </w:r>
      <w:r>
        <w:rPr>
          <w:sz w:val="20"/>
        </w:rPr>
        <w:t>declaration</w:t>
      </w:r>
      <w:r>
        <w:rPr>
          <w:spacing w:val="-8"/>
          <w:sz w:val="20"/>
        </w:rPr>
        <w:t xml:space="preserve"> </w:t>
      </w:r>
      <w:r>
        <w:rPr>
          <w:sz w:val="20"/>
        </w:rPr>
        <w:t>to</w:t>
      </w:r>
      <w:r>
        <w:rPr>
          <w:spacing w:val="-8"/>
          <w:sz w:val="20"/>
        </w:rPr>
        <w:t xml:space="preserve"> </w:t>
      </w:r>
      <w:r>
        <w:rPr>
          <w:sz w:val="20"/>
        </w:rPr>
        <w:t>confirm</w:t>
      </w:r>
      <w:r>
        <w:rPr>
          <w:spacing w:val="-8"/>
          <w:sz w:val="20"/>
        </w:rPr>
        <w:t xml:space="preserve"> </w:t>
      </w:r>
      <w:r>
        <w:rPr>
          <w:sz w:val="20"/>
        </w:rPr>
        <w:t>that</w:t>
      </w:r>
      <w:r>
        <w:rPr>
          <w:spacing w:val="-7"/>
          <w:sz w:val="20"/>
        </w:rPr>
        <w:t xml:space="preserve"> </w:t>
      </w:r>
      <w:r>
        <w:rPr>
          <w:sz w:val="20"/>
        </w:rPr>
        <w:t>the</w:t>
      </w:r>
      <w:r>
        <w:rPr>
          <w:spacing w:val="-9"/>
          <w:sz w:val="20"/>
        </w:rPr>
        <w:t xml:space="preserve"> </w:t>
      </w:r>
      <w:r>
        <w:rPr>
          <w:sz w:val="20"/>
        </w:rPr>
        <w:t>work</w:t>
      </w:r>
      <w:r>
        <w:rPr>
          <w:spacing w:val="-7"/>
          <w:sz w:val="20"/>
        </w:rPr>
        <w:t xml:space="preserve"> </w:t>
      </w:r>
      <w:r>
        <w:rPr>
          <w:sz w:val="20"/>
        </w:rPr>
        <w:t>they</w:t>
      </w:r>
      <w:r>
        <w:rPr>
          <w:spacing w:val="-8"/>
          <w:sz w:val="20"/>
        </w:rPr>
        <w:t xml:space="preserve"> </w:t>
      </w:r>
      <w:r>
        <w:rPr>
          <w:sz w:val="20"/>
        </w:rPr>
        <w:t>submit</w:t>
      </w:r>
      <w:r>
        <w:rPr>
          <w:spacing w:val="-5"/>
          <w:sz w:val="20"/>
        </w:rPr>
        <w:t xml:space="preserve"> </w:t>
      </w:r>
      <w:r>
        <w:rPr>
          <w:sz w:val="20"/>
        </w:rPr>
        <w:t>for</w:t>
      </w:r>
      <w:r>
        <w:rPr>
          <w:spacing w:val="-9"/>
          <w:sz w:val="20"/>
        </w:rPr>
        <w:t xml:space="preserve"> </w:t>
      </w:r>
      <w:r>
        <w:rPr>
          <w:sz w:val="20"/>
        </w:rPr>
        <w:t>final</w:t>
      </w:r>
      <w:r>
        <w:rPr>
          <w:spacing w:val="-9"/>
          <w:sz w:val="20"/>
        </w:rPr>
        <w:t xml:space="preserve"> </w:t>
      </w:r>
      <w:r>
        <w:rPr>
          <w:sz w:val="20"/>
        </w:rPr>
        <w:t>assessment</w:t>
      </w:r>
      <w:r>
        <w:rPr>
          <w:spacing w:val="-7"/>
          <w:sz w:val="20"/>
        </w:rPr>
        <w:t xml:space="preserve"> </w:t>
      </w:r>
      <w:r>
        <w:rPr>
          <w:sz w:val="20"/>
        </w:rPr>
        <w:t>is their own unaided work</w:t>
      </w:r>
    </w:p>
    <w:p w:rsidR="00F7726D" w:rsidRDefault="00C13C7F">
      <w:pPr>
        <w:pStyle w:val="ListParagraph"/>
        <w:numPr>
          <w:ilvl w:val="0"/>
          <w:numId w:val="4"/>
        </w:numPr>
        <w:tabs>
          <w:tab w:val="left" w:pos="596"/>
          <w:tab w:val="left" w:pos="598"/>
        </w:tabs>
        <w:spacing w:before="214"/>
        <w:ind w:right="119"/>
        <w:rPr>
          <w:sz w:val="20"/>
        </w:rPr>
      </w:pPr>
      <w:r>
        <w:rPr>
          <w:sz w:val="20"/>
        </w:rPr>
        <w:t>Teachers</w:t>
      </w:r>
      <w:r>
        <w:rPr>
          <w:spacing w:val="71"/>
          <w:sz w:val="20"/>
        </w:rPr>
        <w:t xml:space="preserve"> </w:t>
      </w:r>
      <w:r>
        <w:rPr>
          <w:sz w:val="20"/>
        </w:rPr>
        <w:t>will</w:t>
      </w:r>
      <w:r>
        <w:rPr>
          <w:spacing w:val="70"/>
          <w:sz w:val="20"/>
        </w:rPr>
        <w:t xml:space="preserve"> </w:t>
      </w:r>
      <w:r>
        <w:rPr>
          <w:sz w:val="20"/>
        </w:rPr>
        <w:t>sign</w:t>
      </w:r>
      <w:r>
        <w:rPr>
          <w:spacing w:val="70"/>
          <w:sz w:val="20"/>
        </w:rPr>
        <w:t xml:space="preserve"> </w:t>
      </w:r>
      <w:r>
        <w:rPr>
          <w:sz w:val="20"/>
        </w:rPr>
        <w:t>a</w:t>
      </w:r>
      <w:r>
        <w:rPr>
          <w:spacing w:val="70"/>
          <w:sz w:val="20"/>
        </w:rPr>
        <w:t xml:space="preserve"> </w:t>
      </w:r>
      <w:r>
        <w:rPr>
          <w:sz w:val="20"/>
        </w:rPr>
        <w:t>declaration</w:t>
      </w:r>
      <w:r>
        <w:rPr>
          <w:spacing w:val="70"/>
          <w:sz w:val="20"/>
        </w:rPr>
        <w:t xml:space="preserve"> </w:t>
      </w:r>
      <w:r>
        <w:rPr>
          <w:sz w:val="20"/>
        </w:rPr>
        <w:t>of</w:t>
      </w:r>
      <w:r>
        <w:rPr>
          <w:spacing w:val="70"/>
          <w:sz w:val="20"/>
        </w:rPr>
        <w:t xml:space="preserve"> </w:t>
      </w:r>
      <w:r>
        <w:rPr>
          <w:sz w:val="20"/>
        </w:rPr>
        <w:t>authentication</w:t>
      </w:r>
      <w:r>
        <w:rPr>
          <w:spacing w:val="70"/>
          <w:sz w:val="20"/>
        </w:rPr>
        <w:t xml:space="preserve"> </w:t>
      </w:r>
      <w:r>
        <w:rPr>
          <w:sz w:val="20"/>
        </w:rPr>
        <w:t>after</w:t>
      </w:r>
      <w:r>
        <w:rPr>
          <w:spacing w:val="70"/>
          <w:sz w:val="20"/>
        </w:rPr>
        <w:t xml:space="preserve"> </w:t>
      </w:r>
      <w:r>
        <w:rPr>
          <w:sz w:val="20"/>
        </w:rPr>
        <w:t>the</w:t>
      </w:r>
      <w:r>
        <w:rPr>
          <w:spacing w:val="70"/>
          <w:sz w:val="20"/>
        </w:rPr>
        <w:t xml:space="preserve"> </w:t>
      </w:r>
      <w:r>
        <w:rPr>
          <w:sz w:val="20"/>
        </w:rPr>
        <w:t>work</w:t>
      </w:r>
      <w:r>
        <w:rPr>
          <w:spacing w:val="73"/>
          <w:sz w:val="20"/>
        </w:rPr>
        <w:t xml:space="preserve"> </w:t>
      </w:r>
      <w:r>
        <w:rPr>
          <w:sz w:val="20"/>
        </w:rPr>
        <w:t>has</w:t>
      </w:r>
      <w:r>
        <w:rPr>
          <w:spacing w:val="71"/>
          <w:sz w:val="20"/>
        </w:rPr>
        <w:t xml:space="preserve"> </w:t>
      </w:r>
      <w:r>
        <w:rPr>
          <w:sz w:val="20"/>
        </w:rPr>
        <w:t>been</w:t>
      </w:r>
      <w:r>
        <w:rPr>
          <w:spacing w:val="70"/>
          <w:sz w:val="20"/>
        </w:rPr>
        <w:t xml:space="preserve"> </w:t>
      </w:r>
      <w:r>
        <w:rPr>
          <w:sz w:val="20"/>
        </w:rPr>
        <w:t>completed confirming</w:t>
      </w:r>
      <w:r>
        <w:rPr>
          <w:spacing w:val="-8"/>
          <w:sz w:val="20"/>
        </w:rPr>
        <w:t xml:space="preserve"> </w:t>
      </w:r>
      <w:r>
        <w:rPr>
          <w:sz w:val="20"/>
        </w:rPr>
        <w:t>that:</w:t>
      </w:r>
    </w:p>
    <w:p w:rsidR="00F7726D" w:rsidRDefault="00C13C7F">
      <w:pPr>
        <w:pStyle w:val="ListParagraph"/>
        <w:numPr>
          <w:ilvl w:val="1"/>
          <w:numId w:val="4"/>
        </w:numPr>
        <w:tabs>
          <w:tab w:val="left" w:pos="1526"/>
        </w:tabs>
        <w:spacing w:before="123"/>
        <w:ind w:left="1526" w:hanging="359"/>
        <w:rPr>
          <w:sz w:val="20"/>
        </w:rPr>
      </w:pPr>
      <w:r>
        <w:rPr>
          <w:sz w:val="20"/>
        </w:rPr>
        <w:t>The</w:t>
      </w:r>
      <w:r>
        <w:rPr>
          <w:spacing w:val="-16"/>
          <w:sz w:val="20"/>
        </w:rPr>
        <w:t xml:space="preserve"> </w:t>
      </w:r>
      <w:r>
        <w:rPr>
          <w:sz w:val="20"/>
        </w:rPr>
        <w:t>work</w:t>
      </w:r>
      <w:r>
        <w:rPr>
          <w:spacing w:val="-12"/>
          <w:sz w:val="20"/>
        </w:rPr>
        <w:t xml:space="preserve"> </w:t>
      </w:r>
      <w:r>
        <w:rPr>
          <w:sz w:val="20"/>
        </w:rPr>
        <w:t>is</w:t>
      </w:r>
      <w:r>
        <w:rPr>
          <w:spacing w:val="-13"/>
          <w:sz w:val="20"/>
        </w:rPr>
        <w:t xml:space="preserve"> </w:t>
      </w:r>
      <w:r>
        <w:rPr>
          <w:sz w:val="20"/>
        </w:rPr>
        <w:t>solely</w:t>
      </w:r>
      <w:r>
        <w:rPr>
          <w:spacing w:val="-15"/>
          <w:sz w:val="20"/>
        </w:rPr>
        <w:t xml:space="preserve"> </w:t>
      </w:r>
      <w:r>
        <w:rPr>
          <w:sz w:val="20"/>
        </w:rPr>
        <w:t>that</w:t>
      </w:r>
      <w:r>
        <w:rPr>
          <w:spacing w:val="-15"/>
          <w:sz w:val="20"/>
        </w:rPr>
        <w:t xml:space="preserve"> </w:t>
      </w:r>
      <w:r>
        <w:rPr>
          <w:sz w:val="20"/>
        </w:rPr>
        <w:t>of</w:t>
      </w:r>
      <w:r>
        <w:rPr>
          <w:spacing w:val="-12"/>
          <w:sz w:val="20"/>
        </w:rPr>
        <w:t xml:space="preserve"> </w:t>
      </w:r>
      <w:r>
        <w:rPr>
          <w:sz w:val="20"/>
        </w:rPr>
        <w:t>the</w:t>
      </w:r>
      <w:r>
        <w:rPr>
          <w:spacing w:val="-16"/>
          <w:sz w:val="20"/>
        </w:rPr>
        <w:t xml:space="preserve"> </w:t>
      </w:r>
      <w:r>
        <w:rPr>
          <w:sz w:val="20"/>
        </w:rPr>
        <w:t>candidate</w:t>
      </w:r>
      <w:r>
        <w:rPr>
          <w:spacing w:val="-16"/>
          <w:sz w:val="20"/>
        </w:rPr>
        <w:t xml:space="preserve"> </w:t>
      </w:r>
      <w:r>
        <w:rPr>
          <w:spacing w:val="-2"/>
          <w:sz w:val="20"/>
        </w:rPr>
        <w:t>concerned</w:t>
      </w:r>
    </w:p>
    <w:p w:rsidR="00F7726D" w:rsidRDefault="00C13C7F">
      <w:pPr>
        <w:pStyle w:val="ListParagraph"/>
        <w:numPr>
          <w:ilvl w:val="1"/>
          <w:numId w:val="4"/>
        </w:numPr>
        <w:tabs>
          <w:tab w:val="left" w:pos="1526"/>
        </w:tabs>
        <w:spacing w:before="104"/>
        <w:ind w:left="1526" w:hanging="359"/>
        <w:rPr>
          <w:sz w:val="20"/>
        </w:rPr>
      </w:pPr>
      <w:r>
        <w:rPr>
          <w:sz w:val="20"/>
        </w:rPr>
        <w:t>The</w:t>
      </w:r>
      <w:r>
        <w:rPr>
          <w:spacing w:val="-6"/>
          <w:sz w:val="20"/>
        </w:rPr>
        <w:t xml:space="preserve"> </w:t>
      </w:r>
      <w:r>
        <w:rPr>
          <w:sz w:val="20"/>
        </w:rPr>
        <w:t>work</w:t>
      </w:r>
      <w:r>
        <w:rPr>
          <w:spacing w:val="-1"/>
          <w:sz w:val="20"/>
        </w:rPr>
        <w:t xml:space="preserve"> </w:t>
      </w:r>
      <w:r>
        <w:rPr>
          <w:sz w:val="20"/>
        </w:rPr>
        <w:t>was</w:t>
      </w:r>
      <w:r>
        <w:rPr>
          <w:spacing w:val="-4"/>
          <w:sz w:val="20"/>
        </w:rPr>
        <w:t xml:space="preserve"> </w:t>
      </w:r>
      <w:r>
        <w:rPr>
          <w:sz w:val="20"/>
        </w:rPr>
        <w:t>completed</w:t>
      </w:r>
      <w:r>
        <w:rPr>
          <w:spacing w:val="-6"/>
          <w:sz w:val="20"/>
        </w:rPr>
        <w:t xml:space="preserve"> </w:t>
      </w:r>
      <w:r>
        <w:rPr>
          <w:sz w:val="20"/>
        </w:rPr>
        <w:t>under</w:t>
      </w:r>
      <w:r>
        <w:rPr>
          <w:spacing w:val="-6"/>
          <w:sz w:val="20"/>
        </w:rPr>
        <w:t xml:space="preserve"> </w:t>
      </w:r>
      <w:r>
        <w:rPr>
          <w:sz w:val="20"/>
        </w:rPr>
        <w:t>the</w:t>
      </w:r>
      <w:r>
        <w:rPr>
          <w:spacing w:val="-5"/>
          <w:sz w:val="20"/>
        </w:rPr>
        <w:t xml:space="preserve"> </w:t>
      </w:r>
      <w:r>
        <w:rPr>
          <w:sz w:val="20"/>
        </w:rPr>
        <w:t>required</w:t>
      </w:r>
      <w:r>
        <w:rPr>
          <w:spacing w:val="-6"/>
          <w:sz w:val="20"/>
        </w:rPr>
        <w:t xml:space="preserve"> </w:t>
      </w:r>
      <w:r>
        <w:rPr>
          <w:spacing w:val="-2"/>
          <w:sz w:val="20"/>
        </w:rPr>
        <w:t>conditions</w:t>
      </w:r>
    </w:p>
    <w:p w:rsidR="00F7726D" w:rsidRDefault="00C13C7F">
      <w:pPr>
        <w:pStyle w:val="ListParagraph"/>
        <w:numPr>
          <w:ilvl w:val="1"/>
          <w:numId w:val="4"/>
        </w:numPr>
        <w:tabs>
          <w:tab w:val="left" w:pos="1526"/>
        </w:tabs>
        <w:spacing w:before="101"/>
        <w:ind w:left="1526" w:hanging="359"/>
        <w:rPr>
          <w:sz w:val="20"/>
        </w:rPr>
      </w:pPr>
      <w:r>
        <w:rPr>
          <w:sz w:val="20"/>
        </w:rPr>
        <w:t>Signed</w:t>
      </w:r>
      <w:r>
        <w:rPr>
          <w:spacing w:val="-8"/>
          <w:sz w:val="20"/>
        </w:rPr>
        <w:t xml:space="preserve"> </w:t>
      </w:r>
      <w:r>
        <w:rPr>
          <w:sz w:val="20"/>
        </w:rPr>
        <w:t>candidate</w:t>
      </w:r>
      <w:r>
        <w:rPr>
          <w:spacing w:val="-5"/>
          <w:sz w:val="20"/>
        </w:rPr>
        <w:t xml:space="preserve"> </w:t>
      </w:r>
      <w:r>
        <w:rPr>
          <w:sz w:val="20"/>
        </w:rPr>
        <w:t>declarations</w:t>
      </w:r>
      <w:r>
        <w:rPr>
          <w:spacing w:val="-7"/>
          <w:sz w:val="20"/>
        </w:rPr>
        <w:t xml:space="preserve"> </w:t>
      </w:r>
      <w:r>
        <w:rPr>
          <w:sz w:val="20"/>
        </w:rPr>
        <w:t>are</w:t>
      </w:r>
      <w:r>
        <w:rPr>
          <w:spacing w:val="-8"/>
          <w:sz w:val="20"/>
        </w:rPr>
        <w:t xml:space="preserve"> </w:t>
      </w:r>
      <w:r>
        <w:rPr>
          <w:sz w:val="20"/>
        </w:rPr>
        <w:t>kept</w:t>
      </w:r>
      <w:r>
        <w:rPr>
          <w:spacing w:val="-6"/>
          <w:sz w:val="20"/>
        </w:rPr>
        <w:t xml:space="preserve"> </w:t>
      </w:r>
      <w:r>
        <w:rPr>
          <w:sz w:val="20"/>
        </w:rPr>
        <w:t>on</w:t>
      </w:r>
      <w:r>
        <w:rPr>
          <w:spacing w:val="-8"/>
          <w:sz w:val="20"/>
        </w:rPr>
        <w:t xml:space="preserve"> </w:t>
      </w:r>
      <w:r>
        <w:rPr>
          <w:spacing w:val="-4"/>
          <w:sz w:val="20"/>
        </w:rPr>
        <w:t>file</w:t>
      </w:r>
    </w:p>
    <w:p w:rsidR="00F7726D" w:rsidRDefault="00C13C7F">
      <w:pPr>
        <w:pStyle w:val="BodyText"/>
        <w:spacing w:before="102"/>
      </w:pPr>
      <w:r>
        <w:t>If</w:t>
      </w:r>
      <w:r>
        <w:rPr>
          <w:spacing w:val="-11"/>
        </w:rPr>
        <w:t xml:space="preserve"> </w:t>
      </w:r>
      <w:r>
        <w:t>there</w:t>
      </w:r>
      <w:r>
        <w:rPr>
          <w:spacing w:val="-11"/>
        </w:rPr>
        <w:t xml:space="preserve"> </w:t>
      </w:r>
      <w:r>
        <w:t>is</w:t>
      </w:r>
      <w:r>
        <w:rPr>
          <w:spacing w:val="-10"/>
        </w:rPr>
        <w:t xml:space="preserve"> </w:t>
      </w:r>
      <w:r>
        <w:t>concern</w:t>
      </w:r>
      <w:r>
        <w:rPr>
          <w:spacing w:val="-11"/>
        </w:rPr>
        <w:t xml:space="preserve"> </w:t>
      </w:r>
      <w:r>
        <w:t>that</w:t>
      </w:r>
      <w:r>
        <w:rPr>
          <w:spacing w:val="-6"/>
        </w:rPr>
        <w:t xml:space="preserve"> </w:t>
      </w:r>
      <w:r>
        <w:t>malpractice</w:t>
      </w:r>
      <w:r>
        <w:rPr>
          <w:spacing w:val="-11"/>
        </w:rPr>
        <w:t xml:space="preserve"> </w:t>
      </w:r>
      <w:r>
        <w:t>may</w:t>
      </w:r>
      <w:r>
        <w:rPr>
          <w:spacing w:val="-10"/>
        </w:rPr>
        <w:t xml:space="preserve"> </w:t>
      </w:r>
      <w:r>
        <w:t>have</w:t>
      </w:r>
      <w:r>
        <w:rPr>
          <w:spacing w:val="-11"/>
        </w:rPr>
        <w:t xml:space="preserve"> </w:t>
      </w:r>
      <w:r>
        <w:t>occurred</w:t>
      </w:r>
      <w:r>
        <w:rPr>
          <w:spacing w:val="-11"/>
        </w:rPr>
        <w:t xml:space="preserve"> </w:t>
      </w:r>
      <w:r>
        <w:t>or</w:t>
      </w:r>
      <w:r>
        <w:rPr>
          <w:spacing w:val="-11"/>
        </w:rPr>
        <w:t xml:space="preserve"> </w:t>
      </w:r>
      <w:r>
        <w:t>the</w:t>
      </w:r>
      <w:r>
        <w:rPr>
          <w:spacing w:val="-11"/>
        </w:rPr>
        <w:t xml:space="preserve"> </w:t>
      </w:r>
      <w:r>
        <w:t>work</w:t>
      </w:r>
      <w:r>
        <w:rPr>
          <w:spacing w:val="-8"/>
        </w:rPr>
        <w:t xml:space="preserve"> </w:t>
      </w:r>
      <w:r>
        <w:t>is</w:t>
      </w:r>
      <w:r>
        <w:rPr>
          <w:spacing w:val="-9"/>
        </w:rPr>
        <w:t xml:space="preserve"> </w:t>
      </w:r>
      <w:r>
        <w:t>unable</w:t>
      </w:r>
      <w:r>
        <w:rPr>
          <w:spacing w:val="-11"/>
        </w:rPr>
        <w:t xml:space="preserve"> </w:t>
      </w:r>
      <w:r>
        <w:t>to</w:t>
      </w:r>
      <w:r>
        <w:rPr>
          <w:spacing w:val="-11"/>
        </w:rPr>
        <w:t xml:space="preserve"> </w:t>
      </w:r>
      <w:r>
        <w:t>be</w:t>
      </w:r>
      <w:r>
        <w:rPr>
          <w:spacing w:val="-8"/>
        </w:rPr>
        <w:t xml:space="preserve"> </w:t>
      </w:r>
      <w:r>
        <w:t>authenticated, the senior leadership will be informed.</w:t>
      </w:r>
    </w:p>
    <w:p w:rsidR="00F7726D" w:rsidRDefault="00F7726D">
      <w:pPr>
        <w:pStyle w:val="BodyText"/>
        <w:spacing w:before="239"/>
        <w:ind w:left="0"/>
      </w:pPr>
    </w:p>
    <w:p w:rsidR="00F7726D" w:rsidRDefault="00C13C7F">
      <w:pPr>
        <w:pStyle w:val="Heading1"/>
        <w:numPr>
          <w:ilvl w:val="0"/>
          <w:numId w:val="8"/>
        </w:numPr>
        <w:tabs>
          <w:tab w:val="left" w:pos="563"/>
        </w:tabs>
        <w:ind w:left="563" w:hanging="306"/>
      </w:pPr>
      <w:bookmarkStart w:id="9" w:name="_bookmark7"/>
      <w:bookmarkEnd w:id="9"/>
      <w:r>
        <w:rPr>
          <w:spacing w:val="-9"/>
        </w:rPr>
        <w:t>Task</w:t>
      </w:r>
      <w:r>
        <w:rPr>
          <w:spacing w:val="-26"/>
        </w:rPr>
        <w:t xml:space="preserve"> </w:t>
      </w:r>
      <w:r>
        <w:rPr>
          <w:spacing w:val="-2"/>
        </w:rPr>
        <w:t>marking</w:t>
      </w:r>
    </w:p>
    <w:p w:rsidR="00F7726D" w:rsidRDefault="00C13C7F">
      <w:pPr>
        <w:pStyle w:val="Heading2"/>
        <w:numPr>
          <w:ilvl w:val="1"/>
          <w:numId w:val="8"/>
        </w:numPr>
        <w:tabs>
          <w:tab w:val="left" w:pos="607"/>
        </w:tabs>
        <w:ind w:left="607" w:hanging="350"/>
        <w:rPr>
          <w:color w:val="12253E"/>
        </w:rPr>
      </w:pPr>
      <w:r>
        <w:rPr>
          <w:color w:val="12253E"/>
          <w:spacing w:val="-6"/>
        </w:rPr>
        <w:t>Internally</w:t>
      </w:r>
      <w:r>
        <w:rPr>
          <w:color w:val="12253E"/>
          <w:spacing w:val="-20"/>
        </w:rPr>
        <w:t xml:space="preserve"> </w:t>
      </w:r>
      <w:r>
        <w:rPr>
          <w:color w:val="12253E"/>
          <w:spacing w:val="-6"/>
        </w:rPr>
        <w:t>assessed</w:t>
      </w:r>
      <w:r>
        <w:rPr>
          <w:color w:val="12253E"/>
          <w:spacing w:val="-19"/>
        </w:rPr>
        <w:t xml:space="preserve"> </w:t>
      </w:r>
      <w:r>
        <w:rPr>
          <w:color w:val="12253E"/>
          <w:spacing w:val="-6"/>
        </w:rPr>
        <w:t>work</w:t>
      </w:r>
    </w:p>
    <w:p w:rsidR="00F7726D" w:rsidRDefault="00C13C7F">
      <w:pPr>
        <w:pStyle w:val="BodyText"/>
        <w:spacing w:before="120"/>
      </w:pPr>
      <w:r>
        <w:t>Teachers</w:t>
      </w:r>
      <w:r>
        <w:rPr>
          <w:spacing w:val="35"/>
        </w:rPr>
        <w:t xml:space="preserve"> </w:t>
      </w:r>
      <w:r>
        <w:t>are</w:t>
      </w:r>
      <w:r>
        <w:rPr>
          <w:spacing w:val="34"/>
        </w:rPr>
        <w:t xml:space="preserve"> </w:t>
      </w:r>
      <w:r>
        <w:t>responsible</w:t>
      </w:r>
      <w:r>
        <w:rPr>
          <w:spacing w:val="34"/>
        </w:rPr>
        <w:t xml:space="preserve"> </w:t>
      </w:r>
      <w:r>
        <w:t>for</w:t>
      </w:r>
      <w:r>
        <w:rPr>
          <w:spacing w:val="33"/>
        </w:rPr>
        <w:t xml:space="preserve"> </w:t>
      </w:r>
      <w:r>
        <w:t>marking</w:t>
      </w:r>
      <w:r>
        <w:rPr>
          <w:spacing w:val="34"/>
        </w:rPr>
        <w:t xml:space="preserve"> </w:t>
      </w:r>
      <w:r>
        <w:t>work</w:t>
      </w:r>
      <w:r>
        <w:rPr>
          <w:spacing w:val="35"/>
        </w:rPr>
        <w:t xml:space="preserve"> </w:t>
      </w:r>
      <w:r>
        <w:t>in</w:t>
      </w:r>
      <w:r>
        <w:rPr>
          <w:spacing w:val="36"/>
        </w:rPr>
        <w:t xml:space="preserve"> </w:t>
      </w:r>
      <w:r>
        <w:t>accordance</w:t>
      </w:r>
      <w:r>
        <w:rPr>
          <w:spacing w:val="34"/>
        </w:rPr>
        <w:t xml:space="preserve"> </w:t>
      </w:r>
      <w:r>
        <w:t>with</w:t>
      </w:r>
      <w:r>
        <w:rPr>
          <w:spacing w:val="34"/>
        </w:rPr>
        <w:t xml:space="preserve"> </w:t>
      </w:r>
      <w:r>
        <w:t>the</w:t>
      </w:r>
      <w:r>
        <w:rPr>
          <w:spacing w:val="34"/>
        </w:rPr>
        <w:t xml:space="preserve"> </w:t>
      </w:r>
      <w:r>
        <w:t>relevant</w:t>
      </w:r>
      <w:r>
        <w:rPr>
          <w:spacing w:val="35"/>
        </w:rPr>
        <w:t xml:space="preserve"> </w:t>
      </w:r>
      <w:r>
        <w:t>marking</w:t>
      </w:r>
      <w:r>
        <w:rPr>
          <w:spacing w:val="34"/>
        </w:rPr>
        <w:t xml:space="preserve"> </w:t>
      </w:r>
      <w:r>
        <w:t>criteria. Annotation</w:t>
      </w:r>
      <w:r>
        <w:rPr>
          <w:spacing w:val="-3"/>
        </w:rPr>
        <w:t xml:space="preserve"> </w:t>
      </w:r>
      <w:r>
        <w:t>will</w:t>
      </w:r>
      <w:r>
        <w:rPr>
          <w:spacing w:val="-3"/>
        </w:rPr>
        <w:t xml:space="preserve"> </w:t>
      </w:r>
      <w:r>
        <w:t>be</w:t>
      </w:r>
      <w:r>
        <w:rPr>
          <w:spacing w:val="-3"/>
        </w:rPr>
        <w:t xml:space="preserve"> </w:t>
      </w:r>
      <w:r>
        <w:t>used to</w:t>
      </w:r>
      <w:r>
        <w:rPr>
          <w:spacing w:val="-3"/>
        </w:rPr>
        <w:t xml:space="preserve"> </w:t>
      </w:r>
      <w:r>
        <w:t>provide</w:t>
      </w:r>
      <w:r>
        <w:rPr>
          <w:spacing w:val="-3"/>
        </w:rPr>
        <w:t xml:space="preserve"> </w:t>
      </w:r>
      <w:r>
        <w:t>evidence</w:t>
      </w:r>
      <w:r>
        <w:rPr>
          <w:spacing w:val="-3"/>
        </w:rPr>
        <w:t xml:space="preserve"> </w:t>
      </w:r>
      <w:r>
        <w:t>to</w:t>
      </w:r>
      <w:r>
        <w:rPr>
          <w:spacing w:val="-3"/>
        </w:rPr>
        <w:t xml:space="preserve"> </w:t>
      </w:r>
      <w:r>
        <w:t>indicate</w:t>
      </w:r>
      <w:r>
        <w:rPr>
          <w:spacing w:val="-3"/>
        </w:rPr>
        <w:t xml:space="preserve"> </w:t>
      </w:r>
      <w:r>
        <w:t>how</w:t>
      </w:r>
      <w:r>
        <w:rPr>
          <w:spacing w:val="-3"/>
        </w:rPr>
        <w:t xml:space="preserve"> </w:t>
      </w:r>
      <w:r>
        <w:t>and</w:t>
      </w:r>
      <w:r>
        <w:rPr>
          <w:spacing w:val="-3"/>
        </w:rPr>
        <w:t xml:space="preserve"> </w:t>
      </w:r>
      <w:r>
        <w:t>why</w:t>
      </w:r>
      <w:r>
        <w:rPr>
          <w:spacing w:val="-3"/>
        </w:rPr>
        <w:t xml:space="preserve"> </w:t>
      </w:r>
      <w:r>
        <w:t>marks have been</w:t>
      </w:r>
      <w:r>
        <w:rPr>
          <w:spacing w:val="-3"/>
        </w:rPr>
        <w:t xml:space="preserve"> </w:t>
      </w:r>
      <w:r>
        <w:t>awarded.</w:t>
      </w:r>
    </w:p>
    <w:p w:rsidR="00F7726D" w:rsidRDefault="00C13C7F">
      <w:pPr>
        <w:pStyle w:val="BodyText"/>
        <w:spacing w:before="121" w:line="242" w:lineRule="auto"/>
      </w:pPr>
      <w:r>
        <w:t xml:space="preserve">We will inform candidates of internally assessed marks as candidates are allowed to </w:t>
      </w:r>
      <w:r>
        <w:t>request a</w:t>
      </w:r>
      <w:r>
        <w:rPr>
          <w:spacing w:val="40"/>
        </w:rPr>
        <w:t xml:space="preserve"> </w:t>
      </w:r>
      <w:r>
        <w:t xml:space="preserve">review of the </w:t>
      </w:r>
      <w:proofErr w:type="spellStart"/>
      <w:r>
        <w:t>centre’s</w:t>
      </w:r>
      <w:proofErr w:type="spellEnd"/>
      <w:r>
        <w:t xml:space="preserve"> marking before marks are submitted to the awarding body.</w:t>
      </w:r>
    </w:p>
    <w:p w:rsidR="00F7726D" w:rsidRDefault="00C13C7F">
      <w:pPr>
        <w:pStyle w:val="BodyText"/>
        <w:spacing w:before="117"/>
      </w:pPr>
      <w:r>
        <w:t>We</w:t>
      </w:r>
      <w:r>
        <w:rPr>
          <w:spacing w:val="-9"/>
        </w:rPr>
        <w:t xml:space="preserve"> </w:t>
      </w:r>
      <w:r>
        <w:t>will</w:t>
      </w:r>
      <w:r>
        <w:rPr>
          <w:spacing w:val="-9"/>
        </w:rPr>
        <w:t xml:space="preserve"> </w:t>
      </w:r>
      <w:r>
        <w:t>also</w:t>
      </w:r>
      <w:r>
        <w:rPr>
          <w:spacing w:val="-8"/>
        </w:rPr>
        <w:t xml:space="preserve"> </w:t>
      </w:r>
      <w:r>
        <w:t>make</w:t>
      </w:r>
      <w:r>
        <w:rPr>
          <w:spacing w:val="-8"/>
        </w:rPr>
        <w:t xml:space="preserve"> </w:t>
      </w:r>
      <w:r>
        <w:t>it</w:t>
      </w:r>
      <w:r>
        <w:rPr>
          <w:spacing w:val="-8"/>
        </w:rPr>
        <w:t xml:space="preserve"> </w:t>
      </w:r>
      <w:r>
        <w:t>clear</w:t>
      </w:r>
      <w:r>
        <w:rPr>
          <w:spacing w:val="-9"/>
        </w:rPr>
        <w:t xml:space="preserve"> </w:t>
      </w:r>
      <w:r>
        <w:t>to</w:t>
      </w:r>
      <w:r>
        <w:rPr>
          <w:spacing w:val="-8"/>
        </w:rPr>
        <w:t xml:space="preserve"> </w:t>
      </w:r>
      <w:r>
        <w:t>candidates</w:t>
      </w:r>
      <w:r>
        <w:rPr>
          <w:spacing w:val="-8"/>
        </w:rPr>
        <w:t xml:space="preserve"> </w:t>
      </w:r>
      <w:r>
        <w:t>that</w:t>
      </w:r>
      <w:r>
        <w:rPr>
          <w:spacing w:val="-8"/>
        </w:rPr>
        <w:t xml:space="preserve"> </w:t>
      </w:r>
      <w:r>
        <w:t>any</w:t>
      </w:r>
      <w:r>
        <w:rPr>
          <w:spacing w:val="-8"/>
        </w:rPr>
        <w:t xml:space="preserve"> </w:t>
      </w:r>
      <w:r>
        <w:t>internally</w:t>
      </w:r>
      <w:r>
        <w:rPr>
          <w:spacing w:val="-8"/>
        </w:rPr>
        <w:t xml:space="preserve"> </w:t>
      </w:r>
      <w:r>
        <w:t>assessed</w:t>
      </w:r>
      <w:r>
        <w:rPr>
          <w:spacing w:val="-9"/>
        </w:rPr>
        <w:t xml:space="preserve"> </w:t>
      </w:r>
      <w:r>
        <w:t>marks</w:t>
      </w:r>
      <w:r>
        <w:rPr>
          <w:spacing w:val="-7"/>
        </w:rPr>
        <w:t xml:space="preserve"> </w:t>
      </w:r>
      <w:r>
        <w:t>are</w:t>
      </w:r>
      <w:r>
        <w:rPr>
          <w:spacing w:val="-9"/>
        </w:rPr>
        <w:t xml:space="preserve"> </w:t>
      </w:r>
      <w:r>
        <w:t>subject</w:t>
      </w:r>
      <w:r>
        <w:rPr>
          <w:spacing w:val="-8"/>
        </w:rPr>
        <w:t xml:space="preserve"> </w:t>
      </w:r>
      <w:r>
        <w:t>to</w:t>
      </w:r>
      <w:r>
        <w:rPr>
          <w:spacing w:val="-8"/>
        </w:rPr>
        <w:t xml:space="preserve"> </w:t>
      </w:r>
      <w:r>
        <w:t>change during the moderation process.</w:t>
      </w:r>
    </w:p>
    <w:p w:rsidR="00F7726D" w:rsidRDefault="00C13C7F">
      <w:pPr>
        <w:pStyle w:val="Heading3"/>
        <w:numPr>
          <w:ilvl w:val="1"/>
          <w:numId w:val="8"/>
        </w:numPr>
        <w:tabs>
          <w:tab w:val="left" w:pos="620"/>
        </w:tabs>
        <w:ind w:left="620" w:hanging="363"/>
      </w:pPr>
      <w:r>
        <w:rPr>
          <w:spacing w:val="-4"/>
        </w:rPr>
        <w:t>Externally</w:t>
      </w:r>
      <w:r>
        <w:rPr>
          <w:spacing w:val="-24"/>
        </w:rPr>
        <w:t xml:space="preserve"> </w:t>
      </w:r>
      <w:r>
        <w:rPr>
          <w:spacing w:val="-4"/>
        </w:rPr>
        <w:t>assessed</w:t>
      </w:r>
      <w:r>
        <w:rPr>
          <w:spacing w:val="-22"/>
        </w:rPr>
        <w:t xml:space="preserve"> </w:t>
      </w:r>
      <w:r>
        <w:rPr>
          <w:spacing w:val="-4"/>
        </w:rPr>
        <w:t>work</w:t>
      </w:r>
    </w:p>
    <w:p w:rsidR="00F7726D" w:rsidRDefault="00C13C7F">
      <w:pPr>
        <w:pStyle w:val="BodyText"/>
        <w:spacing w:before="120"/>
      </w:pPr>
      <w:r>
        <w:t>The</w:t>
      </w:r>
      <w:r>
        <w:rPr>
          <w:spacing w:val="30"/>
        </w:rPr>
        <w:t xml:space="preserve"> </w:t>
      </w:r>
      <w:r>
        <w:t>format</w:t>
      </w:r>
      <w:r>
        <w:rPr>
          <w:spacing w:val="32"/>
        </w:rPr>
        <w:t xml:space="preserve"> </w:t>
      </w:r>
      <w:r>
        <w:t>of</w:t>
      </w:r>
      <w:r>
        <w:rPr>
          <w:spacing w:val="31"/>
        </w:rPr>
        <w:t xml:space="preserve"> </w:t>
      </w:r>
      <w:r>
        <w:t>external</w:t>
      </w:r>
      <w:r>
        <w:rPr>
          <w:spacing w:val="34"/>
        </w:rPr>
        <w:t xml:space="preserve"> </w:t>
      </w:r>
      <w:r>
        <w:t>assessment</w:t>
      </w:r>
      <w:r>
        <w:rPr>
          <w:spacing w:val="32"/>
        </w:rPr>
        <w:t xml:space="preserve"> </w:t>
      </w:r>
      <w:r>
        <w:t>will</w:t>
      </w:r>
      <w:r>
        <w:rPr>
          <w:spacing w:val="34"/>
        </w:rPr>
        <w:t xml:space="preserve"> </w:t>
      </w:r>
      <w:r>
        <w:t>depend</w:t>
      </w:r>
      <w:r>
        <w:rPr>
          <w:spacing w:val="31"/>
        </w:rPr>
        <w:t xml:space="preserve"> </w:t>
      </w:r>
      <w:r>
        <w:t>on</w:t>
      </w:r>
      <w:r>
        <w:rPr>
          <w:spacing w:val="31"/>
        </w:rPr>
        <w:t xml:space="preserve"> </w:t>
      </w:r>
      <w:r>
        <w:t>the</w:t>
      </w:r>
      <w:r>
        <w:rPr>
          <w:spacing w:val="30"/>
        </w:rPr>
        <w:t xml:space="preserve"> </w:t>
      </w:r>
      <w:r>
        <w:t>awarding</w:t>
      </w:r>
      <w:r>
        <w:rPr>
          <w:spacing w:val="34"/>
        </w:rPr>
        <w:t xml:space="preserve"> </w:t>
      </w:r>
      <w:r>
        <w:t>body’s</w:t>
      </w:r>
      <w:r>
        <w:rPr>
          <w:spacing w:val="32"/>
        </w:rPr>
        <w:t xml:space="preserve"> </w:t>
      </w:r>
      <w:r>
        <w:t>specification</w:t>
      </w:r>
      <w:r>
        <w:rPr>
          <w:spacing w:val="31"/>
        </w:rPr>
        <w:t xml:space="preserve"> </w:t>
      </w:r>
      <w:r>
        <w:t>and</w:t>
      </w:r>
      <w:r>
        <w:rPr>
          <w:spacing w:val="30"/>
        </w:rPr>
        <w:t xml:space="preserve"> </w:t>
      </w:r>
      <w:r>
        <w:t>the component being assessed.</w:t>
      </w:r>
    </w:p>
    <w:p w:rsidR="00F7726D" w:rsidRDefault="00C13C7F">
      <w:pPr>
        <w:pStyle w:val="BodyText"/>
        <w:spacing w:before="124"/>
      </w:pPr>
      <w:r>
        <w:t>Teachers</w:t>
      </w:r>
      <w:r>
        <w:rPr>
          <w:spacing w:val="-16"/>
        </w:rPr>
        <w:t xml:space="preserve"> </w:t>
      </w:r>
      <w:r>
        <w:t>will</w:t>
      </w:r>
      <w:r>
        <w:rPr>
          <w:spacing w:val="-19"/>
        </w:rPr>
        <w:t xml:space="preserve"> </w:t>
      </w:r>
      <w:r>
        <w:t>ensure</w:t>
      </w:r>
      <w:r>
        <w:rPr>
          <w:spacing w:val="-18"/>
        </w:rPr>
        <w:t xml:space="preserve"> </w:t>
      </w:r>
      <w:r>
        <w:t>the</w:t>
      </w:r>
      <w:r>
        <w:rPr>
          <w:spacing w:val="-15"/>
        </w:rPr>
        <w:t xml:space="preserve"> </w:t>
      </w:r>
      <w:r>
        <w:t>attendance</w:t>
      </w:r>
      <w:r>
        <w:rPr>
          <w:spacing w:val="-18"/>
        </w:rPr>
        <w:t xml:space="preserve"> </w:t>
      </w:r>
      <w:r>
        <w:t>register</w:t>
      </w:r>
      <w:r>
        <w:rPr>
          <w:spacing w:val="-19"/>
        </w:rPr>
        <w:t xml:space="preserve"> </w:t>
      </w:r>
      <w:r>
        <w:t>is</w:t>
      </w:r>
      <w:r>
        <w:rPr>
          <w:spacing w:val="-16"/>
        </w:rPr>
        <w:t xml:space="preserve"> </w:t>
      </w:r>
      <w:r>
        <w:t>completed,</w:t>
      </w:r>
      <w:r>
        <w:rPr>
          <w:spacing w:val="-18"/>
        </w:rPr>
        <w:t xml:space="preserve"> </w:t>
      </w:r>
      <w:r>
        <w:t>clearly</w:t>
      </w:r>
      <w:r>
        <w:rPr>
          <w:spacing w:val="-18"/>
        </w:rPr>
        <w:t xml:space="preserve"> </w:t>
      </w:r>
      <w:r>
        <w:t>indicating</w:t>
      </w:r>
      <w:r>
        <w:rPr>
          <w:spacing w:val="-18"/>
        </w:rPr>
        <w:t xml:space="preserve"> </w:t>
      </w:r>
      <w:r>
        <w:t>those</w:t>
      </w:r>
      <w:r>
        <w:rPr>
          <w:spacing w:val="-18"/>
        </w:rPr>
        <w:t xml:space="preserve"> </w:t>
      </w:r>
      <w:r>
        <w:t>candidates</w:t>
      </w:r>
      <w:r>
        <w:rPr>
          <w:spacing w:val="-18"/>
        </w:rPr>
        <w:t xml:space="preserve"> </w:t>
      </w:r>
      <w:r>
        <w:t>who are present or absent.</w:t>
      </w:r>
    </w:p>
    <w:p w:rsidR="00F7726D" w:rsidRDefault="00C13C7F">
      <w:pPr>
        <w:pStyle w:val="BodyText"/>
        <w:spacing w:before="121"/>
      </w:pPr>
      <w:r>
        <w:t>Where candidates’ work needs</w:t>
      </w:r>
      <w:r>
        <w:t xml:space="preserve"> to be dispatched to an examiner, we will ensure it is sent by the date specified by the awarding body.</w:t>
      </w:r>
    </w:p>
    <w:p w:rsidR="00F7726D" w:rsidRDefault="00F7726D">
      <w:pPr>
        <w:pStyle w:val="BodyText"/>
        <w:spacing w:before="239"/>
        <w:ind w:left="0"/>
      </w:pPr>
    </w:p>
    <w:p w:rsidR="00F7726D" w:rsidRDefault="00C13C7F">
      <w:pPr>
        <w:pStyle w:val="Heading1"/>
        <w:numPr>
          <w:ilvl w:val="0"/>
          <w:numId w:val="8"/>
        </w:numPr>
        <w:tabs>
          <w:tab w:val="left" w:pos="552"/>
        </w:tabs>
        <w:spacing w:before="1"/>
        <w:ind w:left="552" w:hanging="295"/>
      </w:pPr>
      <w:bookmarkStart w:id="10" w:name="_bookmark8"/>
      <w:bookmarkEnd w:id="10"/>
      <w:r>
        <w:rPr>
          <w:spacing w:val="-2"/>
          <w:w w:val="105"/>
        </w:rPr>
        <w:t>Malpractice</w:t>
      </w:r>
    </w:p>
    <w:p w:rsidR="00F7726D" w:rsidRDefault="00C13C7F">
      <w:pPr>
        <w:pStyle w:val="BodyText"/>
        <w:spacing w:before="124"/>
      </w:pPr>
      <w:r>
        <w:t>The</w:t>
      </w:r>
      <w:r>
        <w:rPr>
          <w:spacing w:val="34"/>
        </w:rPr>
        <w:t xml:space="preserve"> </w:t>
      </w:r>
      <w:r>
        <w:t>Head</w:t>
      </w:r>
      <w:r>
        <w:rPr>
          <w:spacing w:val="36"/>
        </w:rPr>
        <w:t xml:space="preserve"> </w:t>
      </w:r>
      <w:r>
        <w:t>of</w:t>
      </w:r>
      <w:r>
        <w:rPr>
          <w:spacing w:val="34"/>
        </w:rPr>
        <w:t xml:space="preserve"> </w:t>
      </w:r>
      <w:r>
        <w:t>Centre</w:t>
      </w:r>
      <w:r>
        <w:rPr>
          <w:spacing w:val="34"/>
        </w:rPr>
        <w:t xml:space="preserve"> </w:t>
      </w:r>
      <w:r>
        <w:t>and</w:t>
      </w:r>
      <w:r>
        <w:rPr>
          <w:spacing w:val="34"/>
        </w:rPr>
        <w:t xml:space="preserve"> </w:t>
      </w:r>
      <w:r>
        <w:t>senior</w:t>
      </w:r>
      <w:r>
        <w:rPr>
          <w:spacing w:val="36"/>
        </w:rPr>
        <w:t xml:space="preserve"> </w:t>
      </w:r>
      <w:r>
        <w:t>leaders</w:t>
      </w:r>
      <w:r>
        <w:rPr>
          <w:spacing w:val="35"/>
        </w:rPr>
        <w:t xml:space="preserve"> </w:t>
      </w:r>
      <w:r>
        <w:t>will</w:t>
      </w:r>
      <w:r>
        <w:rPr>
          <w:spacing w:val="34"/>
        </w:rPr>
        <w:t xml:space="preserve"> </w:t>
      </w:r>
      <w:r>
        <w:t>make</w:t>
      </w:r>
      <w:r>
        <w:rPr>
          <w:spacing w:val="34"/>
        </w:rPr>
        <w:t xml:space="preserve"> </w:t>
      </w:r>
      <w:r>
        <w:t>sure</w:t>
      </w:r>
      <w:r>
        <w:rPr>
          <w:spacing w:val="34"/>
        </w:rPr>
        <w:t xml:space="preserve"> </w:t>
      </w:r>
      <w:r>
        <w:t>teaching</w:t>
      </w:r>
      <w:r>
        <w:rPr>
          <w:spacing w:val="34"/>
        </w:rPr>
        <w:t xml:space="preserve"> </w:t>
      </w:r>
      <w:r>
        <w:t>staff</w:t>
      </w:r>
      <w:r>
        <w:rPr>
          <w:spacing w:val="36"/>
        </w:rPr>
        <w:t xml:space="preserve"> </w:t>
      </w:r>
      <w:r>
        <w:t>involved</w:t>
      </w:r>
      <w:r>
        <w:rPr>
          <w:spacing w:val="34"/>
        </w:rPr>
        <w:t xml:space="preserve"> </w:t>
      </w:r>
      <w:r>
        <w:t>in</w:t>
      </w:r>
      <w:r>
        <w:rPr>
          <w:spacing w:val="34"/>
        </w:rPr>
        <w:t xml:space="preserve"> </w:t>
      </w:r>
      <w:r>
        <w:t>supervising candidates are aware of the potential for malpractice.</w:t>
      </w:r>
    </w:p>
    <w:p w:rsidR="00F7726D" w:rsidRDefault="00C13C7F">
      <w:pPr>
        <w:pStyle w:val="BodyText"/>
        <w:spacing w:before="121"/>
      </w:pPr>
      <w:r>
        <w:t xml:space="preserve">Teachers will </w:t>
      </w:r>
      <w:proofErr w:type="spellStart"/>
      <w:r>
        <w:t>familiarise</w:t>
      </w:r>
      <w:proofErr w:type="spellEnd"/>
      <w:r>
        <w:t xml:space="preserve"> themselves with the </w:t>
      </w:r>
      <w:hyperlink r:id="rId16">
        <w:r>
          <w:rPr>
            <w:color w:val="0071CC"/>
            <w:u w:val="single" w:color="0071CC"/>
          </w:rPr>
          <w:t>JCQ guidance on sharing assessment material and</w:t>
        </w:r>
      </w:hyperlink>
      <w:r>
        <w:rPr>
          <w:color w:val="0071CC"/>
        </w:rPr>
        <w:t xml:space="preserve"> </w:t>
      </w:r>
      <w:hyperlink r:id="rId17">
        <w:r>
          <w:rPr>
            <w:color w:val="0071CC"/>
            <w:u w:val="single" w:color="0071CC"/>
          </w:rPr>
          <w:t>candidates’</w:t>
        </w:r>
        <w:r>
          <w:rPr>
            <w:color w:val="0071CC"/>
            <w:spacing w:val="-4"/>
            <w:u w:val="single" w:color="0071CC"/>
          </w:rPr>
          <w:t xml:space="preserve"> </w:t>
        </w:r>
        <w:r>
          <w:rPr>
            <w:color w:val="0071CC"/>
            <w:u w:val="single" w:color="0071CC"/>
          </w:rPr>
          <w:t>work</w:t>
        </w:r>
        <w:r>
          <w:t>.</w:t>
        </w:r>
      </w:hyperlink>
    </w:p>
    <w:p w:rsidR="00F7726D" w:rsidRDefault="00C13C7F">
      <w:pPr>
        <w:pStyle w:val="BodyText"/>
        <w:spacing w:before="121"/>
      </w:pPr>
      <w:r>
        <w:t>Teachers</w:t>
      </w:r>
      <w:r>
        <w:rPr>
          <w:spacing w:val="-10"/>
        </w:rPr>
        <w:t xml:space="preserve"> </w:t>
      </w:r>
      <w:r>
        <w:t>will</w:t>
      </w:r>
      <w:r>
        <w:rPr>
          <w:spacing w:val="-13"/>
        </w:rPr>
        <w:t xml:space="preserve"> </w:t>
      </w:r>
      <w:r>
        <w:t>be</w:t>
      </w:r>
      <w:r>
        <w:rPr>
          <w:spacing w:val="-12"/>
        </w:rPr>
        <w:t xml:space="preserve"> </w:t>
      </w:r>
      <w:r>
        <w:t>vigilant</w:t>
      </w:r>
      <w:r>
        <w:rPr>
          <w:spacing w:val="-7"/>
        </w:rPr>
        <w:t xml:space="preserve"> </w:t>
      </w:r>
      <w:r>
        <w:t>in</w:t>
      </w:r>
      <w:r>
        <w:rPr>
          <w:spacing w:val="-13"/>
        </w:rPr>
        <w:t xml:space="preserve"> </w:t>
      </w:r>
      <w:r>
        <w:t>relation</w:t>
      </w:r>
      <w:r>
        <w:rPr>
          <w:spacing w:val="-12"/>
        </w:rPr>
        <w:t xml:space="preserve"> </w:t>
      </w:r>
      <w:r>
        <w:t>to</w:t>
      </w:r>
      <w:r>
        <w:rPr>
          <w:spacing w:val="-12"/>
        </w:rPr>
        <w:t xml:space="preserve"> </w:t>
      </w:r>
      <w:r>
        <w:t>cand</w:t>
      </w:r>
      <w:r>
        <w:t>idate</w:t>
      </w:r>
      <w:r>
        <w:rPr>
          <w:spacing w:val="-9"/>
        </w:rPr>
        <w:t xml:space="preserve"> </w:t>
      </w:r>
      <w:r>
        <w:t>malpractice.</w:t>
      </w:r>
      <w:r>
        <w:rPr>
          <w:spacing w:val="-11"/>
        </w:rPr>
        <w:t xml:space="preserve"> </w:t>
      </w:r>
      <w:r>
        <w:t>Candidates</w:t>
      </w:r>
      <w:r>
        <w:rPr>
          <w:spacing w:val="-8"/>
        </w:rPr>
        <w:t xml:space="preserve"> </w:t>
      </w:r>
      <w:r>
        <w:t>must</w:t>
      </w:r>
      <w:r>
        <w:rPr>
          <w:spacing w:val="-11"/>
        </w:rPr>
        <w:t xml:space="preserve"> </w:t>
      </w:r>
      <w:r>
        <w:rPr>
          <w:spacing w:val="-4"/>
        </w:rPr>
        <w:t>not:</w:t>
      </w:r>
    </w:p>
    <w:p w:rsidR="00F7726D" w:rsidRDefault="00C13C7F">
      <w:pPr>
        <w:pStyle w:val="ListParagraph"/>
        <w:numPr>
          <w:ilvl w:val="0"/>
          <w:numId w:val="3"/>
        </w:numPr>
        <w:tabs>
          <w:tab w:val="left" w:pos="597"/>
        </w:tabs>
        <w:spacing w:before="222"/>
        <w:ind w:left="597" w:hanging="169"/>
        <w:rPr>
          <w:sz w:val="20"/>
        </w:rPr>
      </w:pPr>
      <w:r>
        <w:rPr>
          <w:sz w:val="20"/>
        </w:rPr>
        <w:t>Submit</w:t>
      </w:r>
      <w:r>
        <w:rPr>
          <w:spacing w:val="-9"/>
          <w:sz w:val="20"/>
        </w:rPr>
        <w:t xml:space="preserve"> </w:t>
      </w:r>
      <w:r>
        <w:rPr>
          <w:sz w:val="20"/>
        </w:rPr>
        <w:t>work</w:t>
      </w:r>
      <w:r>
        <w:rPr>
          <w:spacing w:val="-8"/>
          <w:sz w:val="20"/>
        </w:rPr>
        <w:t xml:space="preserve"> </w:t>
      </w:r>
      <w:r>
        <w:rPr>
          <w:sz w:val="20"/>
        </w:rPr>
        <w:t>which</w:t>
      </w:r>
      <w:r>
        <w:rPr>
          <w:spacing w:val="-9"/>
          <w:sz w:val="20"/>
        </w:rPr>
        <w:t xml:space="preserve"> </w:t>
      </w:r>
      <w:r>
        <w:rPr>
          <w:sz w:val="20"/>
        </w:rPr>
        <w:t>is</w:t>
      </w:r>
      <w:r>
        <w:rPr>
          <w:spacing w:val="-7"/>
          <w:sz w:val="20"/>
        </w:rPr>
        <w:t xml:space="preserve"> </w:t>
      </w:r>
      <w:r>
        <w:rPr>
          <w:sz w:val="20"/>
        </w:rPr>
        <w:t>not</w:t>
      </w:r>
      <w:r>
        <w:rPr>
          <w:spacing w:val="-8"/>
          <w:sz w:val="20"/>
        </w:rPr>
        <w:t xml:space="preserve"> </w:t>
      </w:r>
      <w:r>
        <w:rPr>
          <w:sz w:val="20"/>
        </w:rPr>
        <w:t>their</w:t>
      </w:r>
      <w:r>
        <w:rPr>
          <w:spacing w:val="-9"/>
          <w:sz w:val="20"/>
        </w:rPr>
        <w:t xml:space="preserve"> </w:t>
      </w:r>
      <w:r>
        <w:rPr>
          <w:spacing w:val="-5"/>
          <w:sz w:val="20"/>
        </w:rPr>
        <w:t>own</w:t>
      </w:r>
    </w:p>
    <w:p w:rsidR="00F7726D" w:rsidRDefault="00F7726D">
      <w:pPr>
        <w:rPr>
          <w:sz w:val="20"/>
        </w:rPr>
        <w:sectPr w:rsidR="00F7726D">
          <w:pgSz w:w="11900" w:h="16850"/>
          <w:pgMar w:top="1900" w:right="960" w:bottom="1200" w:left="820" w:header="0" w:footer="1020" w:gutter="0"/>
          <w:cols w:space="720"/>
        </w:sectPr>
      </w:pPr>
    </w:p>
    <w:p w:rsidR="00F7726D" w:rsidRDefault="00C13C7F">
      <w:pPr>
        <w:pStyle w:val="ListParagraph"/>
        <w:numPr>
          <w:ilvl w:val="0"/>
          <w:numId w:val="3"/>
        </w:numPr>
        <w:tabs>
          <w:tab w:val="left" w:pos="597"/>
        </w:tabs>
        <w:spacing w:before="71"/>
        <w:ind w:left="597" w:hanging="169"/>
        <w:rPr>
          <w:sz w:val="20"/>
        </w:rPr>
      </w:pPr>
      <w:r>
        <w:rPr>
          <w:sz w:val="20"/>
        </w:rPr>
        <w:lastRenderedPageBreak/>
        <w:t>Make</w:t>
      </w:r>
      <w:r>
        <w:rPr>
          <w:spacing w:val="-7"/>
          <w:sz w:val="20"/>
        </w:rPr>
        <w:t xml:space="preserve"> </w:t>
      </w:r>
      <w:r>
        <w:rPr>
          <w:sz w:val="20"/>
        </w:rPr>
        <w:t>their</w:t>
      </w:r>
      <w:r>
        <w:rPr>
          <w:spacing w:val="-4"/>
          <w:sz w:val="20"/>
        </w:rPr>
        <w:t xml:space="preserve"> </w:t>
      </w:r>
      <w:r>
        <w:rPr>
          <w:sz w:val="20"/>
        </w:rPr>
        <w:t>work</w:t>
      </w:r>
      <w:r>
        <w:rPr>
          <w:spacing w:val="-7"/>
          <w:sz w:val="20"/>
        </w:rPr>
        <w:t xml:space="preserve"> </w:t>
      </w:r>
      <w:r>
        <w:rPr>
          <w:sz w:val="20"/>
        </w:rPr>
        <w:t>available</w:t>
      </w:r>
      <w:r>
        <w:rPr>
          <w:spacing w:val="-8"/>
          <w:sz w:val="20"/>
        </w:rPr>
        <w:t xml:space="preserve"> </w:t>
      </w:r>
      <w:r>
        <w:rPr>
          <w:sz w:val="20"/>
        </w:rPr>
        <w:t>to</w:t>
      </w:r>
      <w:r>
        <w:rPr>
          <w:spacing w:val="-8"/>
          <w:sz w:val="20"/>
        </w:rPr>
        <w:t xml:space="preserve"> </w:t>
      </w:r>
      <w:r>
        <w:rPr>
          <w:sz w:val="20"/>
        </w:rPr>
        <w:t>other</w:t>
      </w:r>
      <w:r>
        <w:rPr>
          <w:spacing w:val="-8"/>
          <w:sz w:val="20"/>
        </w:rPr>
        <w:t xml:space="preserve"> </w:t>
      </w:r>
      <w:r>
        <w:rPr>
          <w:sz w:val="20"/>
        </w:rPr>
        <w:t>candidates</w:t>
      </w:r>
      <w:r>
        <w:rPr>
          <w:spacing w:val="-6"/>
          <w:sz w:val="20"/>
        </w:rPr>
        <w:t xml:space="preserve"> </w:t>
      </w:r>
      <w:r>
        <w:rPr>
          <w:sz w:val="20"/>
        </w:rPr>
        <w:t>through</w:t>
      </w:r>
      <w:r>
        <w:rPr>
          <w:spacing w:val="-8"/>
          <w:sz w:val="20"/>
        </w:rPr>
        <w:t xml:space="preserve"> </w:t>
      </w:r>
      <w:r>
        <w:rPr>
          <w:sz w:val="20"/>
        </w:rPr>
        <w:t>any</w:t>
      </w:r>
      <w:r>
        <w:rPr>
          <w:spacing w:val="-8"/>
          <w:sz w:val="20"/>
        </w:rPr>
        <w:t xml:space="preserve"> </w:t>
      </w:r>
      <w:r>
        <w:rPr>
          <w:sz w:val="20"/>
        </w:rPr>
        <w:t>medium,</w:t>
      </w:r>
      <w:r>
        <w:rPr>
          <w:spacing w:val="-6"/>
          <w:sz w:val="20"/>
        </w:rPr>
        <w:t xml:space="preserve"> </w:t>
      </w:r>
      <w:r>
        <w:rPr>
          <w:sz w:val="20"/>
        </w:rPr>
        <w:t>including</w:t>
      </w:r>
      <w:r>
        <w:rPr>
          <w:spacing w:val="-6"/>
          <w:sz w:val="20"/>
        </w:rPr>
        <w:t xml:space="preserve"> </w:t>
      </w:r>
      <w:r>
        <w:rPr>
          <w:sz w:val="20"/>
        </w:rPr>
        <w:t>social</w:t>
      </w:r>
      <w:r>
        <w:rPr>
          <w:spacing w:val="-6"/>
          <w:sz w:val="20"/>
        </w:rPr>
        <w:t xml:space="preserve"> </w:t>
      </w:r>
      <w:r>
        <w:rPr>
          <w:spacing w:val="-2"/>
          <w:sz w:val="20"/>
        </w:rPr>
        <w:t>media</w:t>
      </w:r>
    </w:p>
    <w:p w:rsidR="00F7726D" w:rsidRDefault="00C13C7F">
      <w:pPr>
        <w:pStyle w:val="ListParagraph"/>
        <w:numPr>
          <w:ilvl w:val="0"/>
          <w:numId w:val="3"/>
        </w:numPr>
        <w:tabs>
          <w:tab w:val="left" w:pos="597"/>
        </w:tabs>
        <w:spacing w:before="222"/>
        <w:ind w:left="597" w:hanging="169"/>
        <w:rPr>
          <w:sz w:val="20"/>
        </w:rPr>
      </w:pPr>
      <w:r>
        <w:rPr>
          <w:sz w:val="20"/>
        </w:rPr>
        <w:t>Allow</w:t>
      </w:r>
      <w:r>
        <w:rPr>
          <w:spacing w:val="-7"/>
          <w:sz w:val="20"/>
        </w:rPr>
        <w:t xml:space="preserve"> </w:t>
      </w:r>
      <w:r>
        <w:rPr>
          <w:sz w:val="20"/>
        </w:rPr>
        <w:t>other</w:t>
      </w:r>
      <w:r>
        <w:rPr>
          <w:spacing w:val="-7"/>
          <w:sz w:val="20"/>
        </w:rPr>
        <w:t xml:space="preserve"> </w:t>
      </w:r>
      <w:r>
        <w:rPr>
          <w:sz w:val="20"/>
        </w:rPr>
        <w:t>candidates</w:t>
      </w:r>
      <w:r>
        <w:rPr>
          <w:spacing w:val="-5"/>
          <w:sz w:val="20"/>
        </w:rPr>
        <w:t xml:space="preserve"> </w:t>
      </w:r>
      <w:r>
        <w:rPr>
          <w:sz w:val="20"/>
        </w:rPr>
        <w:t>to</w:t>
      </w:r>
      <w:r>
        <w:rPr>
          <w:spacing w:val="-7"/>
          <w:sz w:val="20"/>
        </w:rPr>
        <w:t xml:space="preserve"> </w:t>
      </w:r>
      <w:r>
        <w:rPr>
          <w:sz w:val="20"/>
        </w:rPr>
        <w:t>have</w:t>
      </w:r>
      <w:r>
        <w:rPr>
          <w:spacing w:val="-7"/>
          <w:sz w:val="20"/>
        </w:rPr>
        <w:t xml:space="preserve"> </w:t>
      </w:r>
      <w:r>
        <w:rPr>
          <w:sz w:val="20"/>
        </w:rPr>
        <w:t>access</w:t>
      </w:r>
      <w:r>
        <w:rPr>
          <w:spacing w:val="-5"/>
          <w:sz w:val="20"/>
        </w:rPr>
        <w:t xml:space="preserve"> </w:t>
      </w:r>
      <w:r>
        <w:rPr>
          <w:sz w:val="20"/>
        </w:rPr>
        <w:t>to</w:t>
      </w:r>
      <w:r>
        <w:rPr>
          <w:spacing w:val="-7"/>
          <w:sz w:val="20"/>
        </w:rPr>
        <w:t xml:space="preserve"> </w:t>
      </w:r>
      <w:r>
        <w:rPr>
          <w:sz w:val="20"/>
        </w:rPr>
        <w:t>their</w:t>
      </w:r>
      <w:r>
        <w:rPr>
          <w:spacing w:val="-8"/>
          <w:sz w:val="20"/>
        </w:rPr>
        <w:t xml:space="preserve"> </w:t>
      </w:r>
      <w:r>
        <w:rPr>
          <w:sz w:val="20"/>
        </w:rPr>
        <w:t>own</w:t>
      </w:r>
      <w:r>
        <w:rPr>
          <w:spacing w:val="-7"/>
          <w:sz w:val="20"/>
        </w:rPr>
        <w:t xml:space="preserve"> </w:t>
      </w:r>
      <w:r>
        <w:rPr>
          <w:sz w:val="20"/>
        </w:rPr>
        <w:t>independently</w:t>
      </w:r>
      <w:r>
        <w:rPr>
          <w:spacing w:val="-7"/>
          <w:sz w:val="20"/>
        </w:rPr>
        <w:t xml:space="preserve"> </w:t>
      </w:r>
      <w:r>
        <w:rPr>
          <w:sz w:val="20"/>
        </w:rPr>
        <w:t>sourced</w:t>
      </w:r>
      <w:r>
        <w:rPr>
          <w:spacing w:val="-8"/>
          <w:sz w:val="20"/>
        </w:rPr>
        <w:t xml:space="preserve"> </w:t>
      </w:r>
      <w:r>
        <w:rPr>
          <w:spacing w:val="-2"/>
          <w:sz w:val="20"/>
        </w:rPr>
        <w:t>material</w:t>
      </w:r>
    </w:p>
    <w:p w:rsidR="00F7726D" w:rsidRDefault="00C13C7F">
      <w:pPr>
        <w:pStyle w:val="ListParagraph"/>
        <w:numPr>
          <w:ilvl w:val="0"/>
          <w:numId w:val="3"/>
        </w:numPr>
        <w:tabs>
          <w:tab w:val="left" w:pos="597"/>
        </w:tabs>
        <w:spacing w:before="222"/>
        <w:ind w:left="597" w:hanging="169"/>
        <w:rPr>
          <w:sz w:val="20"/>
        </w:rPr>
      </w:pPr>
      <w:r>
        <w:rPr>
          <w:sz w:val="20"/>
        </w:rPr>
        <w:t>Assist</w:t>
      </w:r>
      <w:r>
        <w:rPr>
          <w:spacing w:val="-10"/>
          <w:sz w:val="20"/>
        </w:rPr>
        <w:t xml:space="preserve"> </w:t>
      </w:r>
      <w:r>
        <w:rPr>
          <w:sz w:val="20"/>
        </w:rPr>
        <w:t>other</w:t>
      </w:r>
      <w:r>
        <w:rPr>
          <w:spacing w:val="-10"/>
          <w:sz w:val="20"/>
        </w:rPr>
        <w:t xml:space="preserve"> </w:t>
      </w:r>
      <w:r>
        <w:rPr>
          <w:sz w:val="20"/>
        </w:rPr>
        <w:t>candidates</w:t>
      </w:r>
      <w:r>
        <w:rPr>
          <w:spacing w:val="-6"/>
          <w:sz w:val="20"/>
        </w:rPr>
        <w:t xml:space="preserve"> </w:t>
      </w:r>
      <w:r>
        <w:rPr>
          <w:sz w:val="20"/>
        </w:rPr>
        <w:t>to</w:t>
      </w:r>
      <w:r>
        <w:rPr>
          <w:spacing w:val="-11"/>
          <w:sz w:val="20"/>
        </w:rPr>
        <w:t xml:space="preserve"> </w:t>
      </w:r>
      <w:r>
        <w:rPr>
          <w:sz w:val="20"/>
        </w:rPr>
        <w:t>produce</w:t>
      </w:r>
      <w:r>
        <w:rPr>
          <w:spacing w:val="-10"/>
          <w:sz w:val="20"/>
        </w:rPr>
        <w:t xml:space="preserve"> </w:t>
      </w:r>
      <w:r>
        <w:rPr>
          <w:spacing w:val="-4"/>
          <w:sz w:val="20"/>
        </w:rPr>
        <w:t>work</w:t>
      </w:r>
    </w:p>
    <w:p w:rsidR="00F7726D" w:rsidRDefault="00C13C7F">
      <w:pPr>
        <w:pStyle w:val="ListParagraph"/>
        <w:numPr>
          <w:ilvl w:val="0"/>
          <w:numId w:val="3"/>
        </w:numPr>
        <w:tabs>
          <w:tab w:val="left" w:pos="597"/>
        </w:tabs>
        <w:spacing w:before="222"/>
        <w:ind w:left="597" w:hanging="169"/>
        <w:rPr>
          <w:sz w:val="20"/>
        </w:rPr>
      </w:pPr>
      <w:r>
        <w:rPr>
          <w:sz w:val="20"/>
        </w:rPr>
        <w:t>Use</w:t>
      </w:r>
      <w:r>
        <w:rPr>
          <w:spacing w:val="-8"/>
          <w:sz w:val="20"/>
        </w:rPr>
        <w:t xml:space="preserve"> </w:t>
      </w:r>
      <w:r>
        <w:rPr>
          <w:sz w:val="20"/>
        </w:rPr>
        <w:t>books,</w:t>
      </w:r>
      <w:r>
        <w:rPr>
          <w:spacing w:val="-6"/>
          <w:sz w:val="20"/>
        </w:rPr>
        <w:t xml:space="preserve"> </w:t>
      </w:r>
      <w:r>
        <w:rPr>
          <w:sz w:val="20"/>
        </w:rPr>
        <w:t>the</w:t>
      </w:r>
      <w:r>
        <w:rPr>
          <w:spacing w:val="-8"/>
          <w:sz w:val="20"/>
        </w:rPr>
        <w:t xml:space="preserve"> </w:t>
      </w:r>
      <w:r>
        <w:rPr>
          <w:sz w:val="20"/>
        </w:rPr>
        <w:t>internet</w:t>
      </w:r>
      <w:r>
        <w:rPr>
          <w:spacing w:val="-3"/>
          <w:sz w:val="20"/>
        </w:rPr>
        <w:t xml:space="preserve"> </w:t>
      </w:r>
      <w:r>
        <w:rPr>
          <w:sz w:val="20"/>
        </w:rPr>
        <w:t>or</w:t>
      </w:r>
      <w:r>
        <w:rPr>
          <w:spacing w:val="-8"/>
          <w:sz w:val="20"/>
        </w:rPr>
        <w:t xml:space="preserve"> </w:t>
      </w:r>
      <w:r>
        <w:rPr>
          <w:sz w:val="20"/>
        </w:rPr>
        <w:t>other</w:t>
      </w:r>
      <w:r>
        <w:rPr>
          <w:spacing w:val="-7"/>
          <w:sz w:val="20"/>
        </w:rPr>
        <w:t xml:space="preserve"> </w:t>
      </w:r>
      <w:r>
        <w:rPr>
          <w:sz w:val="20"/>
        </w:rPr>
        <w:t>sources</w:t>
      </w:r>
      <w:r>
        <w:rPr>
          <w:spacing w:val="-7"/>
          <w:sz w:val="20"/>
        </w:rPr>
        <w:t xml:space="preserve"> </w:t>
      </w:r>
      <w:r>
        <w:rPr>
          <w:sz w:val="20"/>
        </w:rPr>
        <w:t>without</w:t>
      </w:r>
      <w:r>
        <w:rPr>
          <w:spacing w:val="-7"/>
          <w:sz w:val="20"/>
        </w:rPr>
        <w:t xml:space="preserve"> </w:t>
      </w:r>
      <w:r>
        <w:rPr>
          <w:sz w:val="20"/>
        </w:rPr>
        <w:t>acknowledgement</w:t>
      </w:r>
      <w:r>
        <w:rPr>
          <w:spacing w:val="-6"/>
          <w:sz w:val="20"/>
        </w:rPr>
        <w:t xml:space="preserve"> </w:t>
      </w:r>
      <w:r>
        <w:rPr>
          <w:sz w:val="20"/>
        </w:rPr>
        <w:t>or</w:t>
      </w:r>
      <w:r>
        <w:rPr>
          <w:spacing w:val="-6"/>
          <w:sz w:val="20"/>
        </w:rPr>
        <w:t xml:space="preserve"> </w:t>
      </w:r>
      <w:r>
        <w:rPr>
          <w:spacing w:val="-2"/>
          <w:sz w:val="20"/>
        </w:rPr>
        <w:t>attribution</w:t>
      </w:r>
    </w:p>
    <w:p w:rsidR="00F7726D" w:rsidRDefault="00C13C7F">
      <w:pPr>
        <w:pStyle w:val="ListParagraph"/>
        <w:numPr>
          <w:ilvl w:val="0"/>
          <w:numId w:val="3"/>
        </w:numPr>
        <w:tabs>
          <w:tab w:val="left" w:pos="597"/>
        </w:tabs>
        <w:spacing w:before="225"/>
        <w:ind w:left="597" w:hanging="169"/>
        <w:rPr>
          <w:sz w:val="20"/>
        </w:rPr>
      </w:pPr>
      <w:r>
        <w:rPr>
          <w:sz w:val="20"/>
        </w:rPr>
        <w:t>Submit</w:t>
      </w:r>
      <w:r>
        <w:rPr>
          <w:spacing w:val="-10"/>
          <w:sz w:val="20"/>
        </w:rPr>
        <w:t xml:space="preserve"> </w:t>
      </w:r>
      <w:r>
        <w:rPr>
          <w:sz w:val="20"/>
        </w:rPr>
        <w:t>work</w:t>
      </w:r>
      <w:r>
        <w:rPr>
          <w:spacing w:val="-9"/>
          <w:sz w:val="20"/>
        </w:rPr>
        <w:t xml:space="preserve"> </w:t>
      </w:r>
      <w:r>
        <w:rPr>
          <w:sz w:val="20"/>
        </w:rPr>
        <w:t>that</w:t>
      </w:r>
      <w:r>
        <w:rPr>
          <w:spacing w:val="-9"/>
          <w:sz w:val="20"/>
        </w:rPr>
        <w:t xml:space="preserve"> </w:t>
      </w:r>
      <w:r>
        <w:rPr>
          <w:sz w:val="20"/>
        </w:rPr>
        <w:t>has</w:t>
      </w:r>
      <w:r>
        <w:rPr>
          <w:spacing w:val="-10"/>
          <w:sz w:val="20"/>
        </w:rPr>
        <w:t xml:space="preserve"> </w:t>
      </w:r>
      <w:r>
        <w:rPr>
          <w:sz w:val="20"/>
        </w:rPr>
        <w:t>been</w:t>
      </w:r>
      <w:r>
        <w:rPr>
          <w:spacing w:val="-10"/>
          <w:sz w:val="20"/>
        </w:rPr>
        <w:t xml:space="preserve"> </w:t>
      </w:r>
      <w:r>
        <w:rPr>
          <w:sz w:val="20"/>
        </w:rPr>
        <w:t>word</w:t>
      </w:r>
      <w:r>
        <w:rPr>
          <w:spacing w:val="-7"/>
          <w:sz w:val="20"/>
        </w:rPr>
        <w:t xml:space="preserve"> </w:t>
      </w:r>
      <w:r>
        <w:rPr>
          <w:sz w:val="20"/>
        </w:rPr>
        <w:t>processed</w:t>
      </w:r>
      <w:r>
        <w:rPr>
          <w:spacing w:val="-11"/>
          <w:sz w:val="20"/>
        </w:rPr>
        <w:t xml:space="preserve"> </w:t>
      </w:r>
      <w:r>
        <w:rPr>
          <w:sz w:val="20"/>
        </w:rPr>
        <w:t>by</w:t>
      </w:r>
      <w:r>
        <w:rPr>
          <w:spacing w:val="-7"/>
          <w:sz w:val="20"/>
        </w:rPr>
        <w:t xml:space="preserve"> </w:t>
      </w:r>
      <w:r>
        <w:rPr>
          <w:sz w:val="20"/>
        </w:rPr>
        <w:t>a</w:t>
      </w:r>
      <w:r>
        <w:rPr>
          <w:spacing w:val="-9"/>
          <w:sz w:val="20"/>
        </w:rPr>
        <w:t xml:space="preserve"> </w:t>
      </w:r>
      <w:r>
        <w:rPr>
          <w:sz w:val="20"/>
        </w:rPr>
        <w:t>third</w:t>
      </w:r>
      <w:r>
        <w:rPr>
          <w:spacing w:val="-10"/>
          <w:sz w:val="20"/>
        </w:rPr>
        <w:t xml:space="preserve"> </w:t>
      </w:r>
      <w:r>
        <w:rPr>
          <w:sz w:val="20"/>
        </w:rPr>
        <w:t>party</w:t>
      </w:r>
      <w:r>
        <w:rPr>
          <w:spacing w:val="-10"/>
          <w:sz w:val="20"/>
        </w:rPr>
        <w:t xml:space="preserve"> </w:t>
      </w:r>
      <w:r>
        <w:rPr>
          <w:sz w:val="20"/>
        </w:rPr>
        <w:t>without</w:t>
      </w:r>
      <w:r>
        <w:rPr>
          <w:spacing w:val="-8"/>
          <w:sz w:val="20"/>
        </w:rPr>
        <w:t xml:space="preserve"> </w:t>
      </w:r>
      <w:r>
        <w:rPr>
          <w:spacing w:val="-2"/>
          <w:sz w:val="20"/>
        </w:rPr>
        <w:t>acknowledgement</w:t>
      </w:r>
    </w:p>
    <w:p w:rsidR="00F7726D" w:rsidRDefault="00C13C7F">
      <w:pPr>
        <w:pStyle w:val="ListParagraph"/>
        <w:numPr>
          <w:ilvl w:val="0"/>
          <w:numId w:val="3"/>
        </w:numPr>
        <w:tabs>
          <w:tab w:val="left" w:pos="597"/>
        </w:tabs>
        <w:spacing w:before="222"/>
        <w:ind w:left="597" w:hanging="169"/>
        <w:rPr>
          <w:sz w:val="20"/>
        </w:rPr>
      </w:pPr>
      <w:r>
        <w:rPr>
          <w:sz w:val="20"/>
        </w:rPr>
        <w:t>Include</w:t>
      </w:r>
      <w:r>
        <w:rPr>
          <w:spacing w:val="-19"/>
          <w:sz w:val="20"/>
        </w:rPr>
        <w:t xml:space="preserve"> </w:t>
      </w:r>
      <w:r>
        <w:rPr>
          <w:sz w:val="20"/>
        </w:rPr>
        <w:t>inappropriate,</w:t>
      </w:r>
      <w:r>
        <w:rPr>
          <w:spacing w:val="-18"/>
          <w:sz w:val="20"/>
        </w:rPr>
        <w:t xml:space="preserve"> </w:t>
      </w:r>
      <w:r>
        <w:rPr>
          <w:sz w:val="20"/>
        </w:rPr>
        <w:t>offensive</w:t>
      </w:r>
      <w:r>
        <w:rPr>
          <w:spacing w:val="-19"/>
          <w:sz w:val="20"/>
        </w:rPr>
        <w:t xml:space="preserve"> </w:t>
      </w:r>
      <w:r>
        <w:rPr>
          <w:sz w:val="20"/>
        </w:rPr>
        <w:t>or</w:t>
      </w:r>
      <w:r>
        <w:rPr>
          <w:spacing w:val="-18"/>
          <w:sz w:val="20"/>
        </w:rPr>
        <w:t xml:space="preserve"> </w:t>
      </w:r>
      <w:r>
        <w:rPr>
          <w:sz w:val="20"/>
        </w:rPr>
        <w:t>obscene</w:t>
      </w:r>
      <w:r>
        <w:rPr>
          <w:spacing w:val="-19"/>
          <w:sz w:val="20"/>
        </w:rPr>
        <w:t xml:space="preserve"> </w:t>
      </w:r>
      <w:r>
        <w:rPr>
          <w:spacing w:val="-2"/>
          <w:sz w:val="20"/>
        </w:rPr>
        <w:t>material</w:t>
      </w:r>
    </w:p>
    <w:p w:rsidR="00F7726D" w:rsidRDefault="00C13C7F">
      <w:pPr>
        <w:pStyle w:val="BodyText"/>
        <w:spacing w:before="121"/>
        <w:ind w:right="120"/>
        <w:jc w:val="both"/>
      </w:pPr>
      <w:r>
        <w:t>Failure to report allegations of malpractice or suspected malpractice constitutes malpractice in itself.</w:t>
      </w:r>
      <w:r>
        <w:rPr>
          <w:spacing w:val="-1"/>
        </w:rPr>
        <w:t xml:space="preserve"> </w:t>
      </w:r>
      <w:r>
        <w:t>Malpractice</w:t>
      </w:r>
      <w:r>
        <w:rPr>
          <w:spacing w:val="-2"/>
        </w:rPr>
        <w:t xml:space="preserve"> </w:t>
      </w:r>
      <w:r>
        <w:t>will</w:t>
      </w:r>
      <w:r>
        <w:rPr>
          <w:spacing w:val="-2"/>
        </w:rPr>
        <w:t xml:space="preserve"> </w:t>
      </w:r>
      <w:r>
        <w:t>be reported</w:t>
      </w:r>
      <w:r>
        <w:rPr>
          <w:spacing w:val="-2"/>
        </w:rPr>
        <w:t xml:space="preserve"> </w:t>
      </w:r>
      <w:r>
        <w:t>to</w:t>
      </w:r>
      <w:r>
        <w:rPr>
          <w:spacing w:val="-2"/>
        </w:rPr>
        <w:t xml:space="preserve"> </w:t>
      </w:r>
      <w:r>
        <w:t>senior</w:t>
      </w:r>
      <w:r>
        <w:rPr>
          <w:spacing w:val="-2"/>
        </w:rPr>
        <w:t xml:space="preserve"> </w:t>
      </w:r>
      <w:r>
        <w:t>leaders or</w:t>
      </w:r>
      <w:r>
        <w:rPr>
          <w:spacing w:val="-2"/>
        </w:rPr>
        <w:t xml:space="preserve"> </w:t>
      </w:r>
      <w:r>
        <w:t>directly</w:t>
      </w:r>
      <w:r>
        <w:rPr>
          <w:spacing w:val="-1"/>
        </w:rPr>
        <w:t xml:space="preserve"> </w:t>
      </w:r>
      <w:r>
        <w:t>to</w:t>
      </w:r>
      <w:r>
        <w:rPr>
          <w:spacing w:val="-2"/>
        </w:rPr>
        <w:t xml:space="preserve"> </w:t>
      </w:r>
      <w:r>
        <w:t>the</w:t>
      </w:r>
      <w:r>
        <w:rPr>
          <w:spacing w:val="-2"/>
        </w:rPr>
        <w:t xml:space="preserve"> </w:t>
      </w:r>
      <w:r>
        <w:t>awarding</w:t>
      </w:r>
      <w:r>
        <w:rPr>
          <w:spacing w:val="-2"/>
        </w:rPr>
        <w:t xml:space="preserve"> </w:t>
      </w:r>
      <w:r>
        <w:t>body.</w:t>
      </w:r>
    </w:p>
    <w:p w:rsidR="00F7726D" w:rsidRDefault="00F7726D">
      <w:pPr>
        <w:pStyle w:val="BodyText"/>
        <w:spacing w:before="240"/>
        <w:ind w:left="0"/>
      </w:pPr>
    </w:p>
    <w:p w:rsidR="00F7726D" w:rsidRDefault="00C13C7F">
      <w:pPr>
        <w:pStyle w:val="Heading1"/>
        <w:numPr>
          <w:ilvl w:val="0"/>
          <w:numId w:val="8"/>
        </w:numPr>
        <w:tabs>
          <w:tab w:val="left" w:pos="669"/>
        </w:tabs>
        <w:ind w:left="669" w:hanging="412"/>
      </w:pPr>
      <w:bookmarkStart w:id="11" w:name="_bookmark9"/>
      <w:bookmarkEnd w:id="11"/>
      <w:r>
        <w:t>Enquiries</w:t>
      </w:r>
      <w:r>
        <w:rPr>
          <w:spacing w:val="-22"/>
        </w:rPr>
        <w:t xml:space="preserve"> </w:t>
      </w:r>
      <w:r>
        <w:t>about</w:t>
      </w:r>
      <w:r>
        <w:rPr>
          <w:spacing w:val="-19"/>
        </w:rPr>
        <w:t xml:space="preserve"> </w:t>
      </w:r>
      <w:r>
        <w:rPr>
          <w:spacing w:val="-2"/>
        </w:rPr>
        <w:t>results</w:t>
      </w:r>
    </w:p>
    <w:p w:rsidR="00F7726D" w:rsidRDefault="00C13C7F">
      <w:pPr>
        <w:pStyle w:val="BodyText"/>
        <w:spacing w:before="124"/>
        <w:ind w:right="121"/>
        <w:jc w:val="both"/>
      </w:pPr>
      <w:r>
        <w:t>We</w:t>
      </w:r>
      <w:r>
        <w:rPr>
          <w:spacing w:val="-4"/>
        </w:rPr>
        <w:t xml:space="preserve"> </w:t>
      </w:r>
      <w:r>
        <w:t>will</w:t>
      </w:r>
      <w:r>
        <w:rPr>
          <w:spacing w:val="-2"/>
        </w:rPr>
        <w:t xml:space="preserve"> </w:t>
      </w:r>
      <w:r>
        <w:t>make</w:t>
      </w:r>
      <w:r>
        <w:rPr>
          <w:spacing w:val="-3"/>
        </w:rPr>
        <w:t xml:space="preserve"> </w:t>
      </w:r>
      <w:r>
        <w:t>candidates</w:t>
      </w:r>
      <w:r>
        <w:rPr>
          <w:spacing w:val="-3"/>
        </w:rPr>
        <w:t xml:space="preserve"> </w:t>
      </w:r>
      <w:r>
        <w:t>aware</w:t>
      </w:r>
      <w:r>
        <w:rPr>
          <w:spacing w:val="-4"/>
        </w:rPr>
        <w:t xml:space="preserve"> </w:t>
      </w:r>
      <w:r>
        <w:t>of</w:t>
      </w:r>
      <w:r>
        <w:rPr>
          <w:spacing w:val="-4"/>
        </w:rPr>
        <w:t xml:space="preserve"> </w:t>
      </w:r>
      <w:r>
        <w:t>the</w:t>
      </w:r>
      <w:r>
        <w:rPr>
          <w:spacing w:val="-4"/>
        </w:rPr>
        <w:t xml:space="preserve"> </w:t>
      </w:r>
      <w:r>
        <w:t>arrangements</w:t>
      </w:r>
      <w:r>
        <w:rPr>
          <w:spacing w:val="-3"/>
        </w:rPr>
        <w:t xml:space="preserve"> </w:t>
      </w:r>
      <w:r>
        <w:t>for</w:t>
      </w:r>
      <w:r>
        <w:rPr>
          <w:spacing w:val="-4"/>
        </w:rPr>
        <w:t xml:space="preserve"> </w:t>
      </w:r>
      <w:r>
        <w:t>enquiries</w:t>
      </w:r>
      <w:r>
        <w:rPr>
          <w:spacing w:val="-3"/>
        </w:rPr>
        <w:t xml:space="preserve"> </w:t>
      </w:r>
      <w:r>
        <w:t>about</w:t>
      </w:r>
      <w:r>
        <w:rPr>
          <w:spacing w:val="-3"/>
        </w:rPr>
        <w:t xml:space="preserve"> </w:t>
      </w:r>
      <w:r>
        <w:t>results</w:t>
      </w:r>
      <w:r>
        <w:rPr>
          <w:spacing w:val="-2"/>
        </w:rPr>
        <w:t xml:space="preserve"> </w:t>
      </w:r>
      <w:r>
        <w:t>before</w:t>
      </w:r>
      <w:r>
        <w:rPr>
          <w:spacing w:val="-4"/>
        </w:rPr>
        <w:t xml:space="preserve"> </w:t>
      </w:r>
      <w:r>
        <w:t>they</w:t>
      </w:r>
      <w:r>
        <w:rPr>
          <w:spacing w:val="-4"/>
        </w:rPr>
        <w:t xml:space="preserve"> </w:t>
      </w:r>
      <w:r>
        <w:t>take any</w:t>
      </w:r>
      <w:r>
        <w:rPr>
          <w:spacing w:val="-8"/>
        </w:rPr>
        <w:t xml:space="preserve"> </w:t>
      </w:r>
      <w:r>
        <w:t>assessments.</w:t>
      </w:r>
    </w:p>
    <w:p w:rsidR="00F7726D" w:rsidRDefault="00C13C7F">
      <w:pPr>
        <w:pStyle w:val="BodyText"/>
        <w:spacing w:before="121"/>
        <w:ind w:right="123"/>
        <w:jc w:val="both"/>
      </w:pPr>
      <w:r>
        <w:t>Senior members of staff will be accessible to candidates immediately after the publication of results so that results may be discussed and decisions made on the submission of enqui</w:t>
      </w:r>
      <w:r>
        <w:t>ries.</w:t>
      </w:r>
    </w:p>
    <w:p w:rsidR="00F7726D" w:rsidRDefault="00C13C7F">
      <w:pPr>
        <w:pStyle w:val="BodyText"/>
        <w:spacing w:before="122"/>
        <w:ind w:right="112"/>
        <w:jc w:val="both"/>
      </w:pPr>
      <w:r>
        <w:t>A review of marking is available for externally assessed components. We will obtain written consent</w:t>
      </w:r>
      <w:r>
        <w:rPr>
          <w:spacing w:val="-1"/>
        </w:rPr>
        <w:t xml:space="preserve"> </w:t>
      </w:r>
      <w:r>
        <w:t>from</w:t>
      </w:r>
      <w:r>
        <w:rPr>
          <w:spacing w:val="-1"/>
        </w:rPr>
        <w:t xml:space="preserve"> </w:t>
      </w:r>
      <w:r>
        <w:t>candidates for</w:t>
      </w:r>
      <w:r>
        <w:rPr>
          <w:spacing w:val="-2"/>
        </w:rPr>
        <w:t xml:space="preserve"> </w:t>
      </w:r>
      <w:r>
        <w:t>reviews of</w:t>
      </w:r>
      <w:r>
        <w:rPr>
          <w:spacing w:val="-1"/>
        </w:rPr>
        <w:t xml:space="preserve"> </w:t>
      </w:r>
      <w:r>
        <w:t>marking, and</w:t>
      </w:r>
      <w:r>
        <w:rPr>
          <w:spacing w:val="-2"/>
        </w:rPr>
        <w:t xml:space="preserve"> </w:t>
      </w:r>
      <w:r>
        <w:t>inform</w:t>
      </w:r>
      <w:r>
        <w:rPr>
          <w:spacing w:val="-1"/>
        </w:rPr>
        <w:t xml:space="preserve"> </w:t>
      </w:r>
      <w:r>
        <w:t>candidates that</w:t>
      </w:r>
      <w:r>
        <w:rPr>
          <w:spacing w:val="-1"/>
        </w:rPr>
        <w:t xml:space="preserve"> </w:t>
      </w:r>
      <w:r>
        <w:t>their</w:t>
      </w:r>
      <w:r>
        <w:rPr>
          <w:spacing w:val="-2"/>
        </w:rPr>
        <w:t xml:space="preserve"> </w:t>
      </w:r>
      <w:r>
        <w:t>marks may</w:t>
      </w:r>
      <w:r>
        <w:rPr>
          <w:spacing w:val="-1"/>
        </w:rPr>
        <w:t xml:space="preserve"> </w:t>
      </w:r>
      <w:r>
        <w:t>be lowered as a result of a review of marking.</w:t>
      </w:r>
    </w:p>
    <w:p w:rsidR="00F7726D" w:rsidRDefault="00C13C7F">
      <w:pPr>
        <w:pStyle w:val="BodyText"/>
        <w:spacing w:before="122"/>
        <w:ind w:right="120"/>
        <w:jc w:val="both"/>
      </w:pPr>
      <w:r>
        <w:t>A review of moderation is available for internally assessed components only when marks have been changed by an awarding body during moderations. If marks have been accepted without change, this will not be available. A review of moderation is not available</w:t>
      </w:r>
      <w:r>
        <w:t xml:space="preserve"> for an individual </w:t>
      </w:r>
      <w:r>
        <w:rPr>
          <w:spacing w:val="-2"/>
        </w:rPr>
        <w:t>candidate.</w:t>
      </w:r>
    </w:p>
    <w:p w:rsidR="00F7726D" w:rsidRDefault="00F7726D">
      <w:pPr>
        <w:pStyle w:val="BodyText"/>
        <w:spacing w:before="241"/>
        <w:ind w:left="0"/>
      </w:pPr>
    </w:p>
    <w:p w:rsidR="00F7726D" w:rsidRDefault="00C13C7F">
      <w:pPr>
        <w:pStyle w:val="Heading1"/>
        <w:numPr>
          <w:ilvl w:val="0"/>
          <w:numId w:val="8"/>
        </w:numPr>
        <w:tabs>
          <w:tab w:val="left" w:pos="586"/>
        </w:tabs>
        <w:ind w:left="586" w:hanging="329"/>
      </w:pPr>
      <w:bookmarkStart w:id="12" w:name="_bookmark10"/>
      <w:bookmarkEnd w:id="12"/>
      <w:r>
        <w:rPr>
          <w:spacing w:val="-2"/>
          <w:w w:val="105"/>
        </w:rPr>
        <w:t>Monitoring</w:t>
      </w:r>
    </w:p>
    <w:p w:rsidR="00F7726D" w:rsidRDefault="00C13C7F">
      <w:pPr>
        <w:pStyle w:val="BodyText"/>
        <w:spacing w:before="124"/>
        <w:ind w:right="120"/>
        <w:jc w:val="both"/>
      </w:pPr>
      <w:r>
        <w:t>This policy will be reviewed by James Rand at the beginning of each academic year. At every review,</w:t>
      </w:r>
      <w:r>
        <w:rPr>
          <w:spacing w:val="-3"/>
        </w:rPr>
        <w:t xml:space="preserve"> </w:t>
      </w:r>
      <w:r>
        <w:t>the</w:t>
      </w:r>
      <w:r>
        <w:rPr>
          <w:spacing w:val="-5"/>
        </w:rPr>
        <w:t xml:space="preserve"> </w:t>
      </w:r>
      <w:r>
        <w:t>policy</w:t>
      </w:r>
      <w:r>
        <w:rPr>
          <w:spacing w:val="-3"/>
        </w:rPr>
        <w:t xml:space="preserve"> </w:t>
      </w:r>
      <w:r>
        <w:t>will</w:t>
      </w:r>
      <w:r>
        <w:rPr>
          <w:spacing w:val="-5"/>
        </w:rPr>
        <w:t xml:space="preserve"> </w:t>
      </w:r>
      <w:r>
        <w:t>be</w:t>
      </w:r>
      <w:r>
        <w:rPr>
          <w:spacing w:val="-1"/>
        </w:rPr>
        <w:t xml:space="preserve"> </w:t>
      </w:r>
      <w:r>
        <w:t>shared</w:t>
      </w:r>
      <w:r>
        <w:rPr>
          <w:spacing w:val="-2"/>
        </w:rPr>
        <w:t xml:space="preserve"> </w:t>
      </w:r>
      <w:r>
        <w:t>with</w:t>
      </w:r>
      <w:r>
        <w:rPr>
          <w:spacing w:val="-5"/>
        </w:rPr>
        <w:t xml:space="preserve"> </w:t>
      </w:r>
      <w:r>
        <w:t>the</w:t>
      </w:r>
      <w:r>
        <w:rPr>
          <w:spacing w:val="-5"/>
        </w:rPr>
        <w:t xml:space="preserve"> </w:t>
      </w:r>
      <w:r>
        <w:t>governing</w:t>
      </w:r>
      <w:r>
        <w:rPr>
          <w:spacing w:val="-5"/>
        </w:rPr>
        <w:t xml:space="preserve"> </w:t>
      </w:r>
      <w:r>
        <w:t>board</w:t>
      </w:r>
      <w:r>
        <w:rPr>
          <w:spacing w:val="-5"/>
        </w:rPr>
        <w:t xml:space="preserve"> </w:t>
      </w:r>
      <w:r>
        <w:t>and</w:t>
      </w:r>
      <w:r>
        <w:rPr>
          <w:spacing w:val="-5"/>
        </w:rPr>
        <w:t xml:space="preserve"> </w:t>
      </w:r>
      <w:r>
        <w:t>approved</w:t>
      </w:r>
      <w:r>
        <w:rPr>
          <w:spacing w:val="-1"/>
        </w:rPr>
        <w:t xml:space="preserve"> </w:t>
      </w:r>
      <w:r>
        <w:t>by</w:t>
      </w:r>
      <w:r>
        <w:rPr>
          <w:spacing w:val="-3"/>
        </w:rPr>
        <w:t xml:space="preserve"> </w:t>
      </w:r>
      <w:r>
        <w:t>the</w:t>
      </w:r>
      <w:r>
        <w:rPr>
          <w:spacing w:val="-5"/>
        </w:rPr>
        <w:t xml:space="preserve"> </w:t>
      </w:r>
      <w:r>
        <w:t>Governing</w:t>
      </w:r>
      <w:r>
        <w:rPr>
          <w:spacing w:val="-5"/>
        </w:rPr>
        <w:t xml:space="preserve"> </w:t>
      </w:r>
      <w:r>
        <w:t>Body.</w:t>
      </w:r>
    </w:p>
    <w:p w:rsidR="00F7726D" w:rsidRDefault="00F7726D">
      <w:pPr>
        <w:pStyle w:val="BodyText"/>
        <w:spacing w:before="239"/>
        <w:ind w:left="0"/>
      </w:pPr>
    </w:p>
    <w:p w:rsidR="00F7726D" w:rsidRDefault="00C13C7F">
      <w:pPr>
        <w:pStyle w:val="Heading1"/>
        <w:numPr>
          <w:ilvl w:val="0"/>
          <w:numId w:val="8"/>
        </w:numPr>
        <w:tabs>
          <w:tab w:val="left" w:pos="642"/>
        </w:tabs>
        <w:ind w:left="642" w:hanging="385"/>
      </w:pPr>
      <w:bookmarkStart w:id="13" w:name="_bookmark11"/>
      <w:bookmarkEnd w:id="13"/>
      <w:r>
        <w:t>Requesting</w:t>
      </w:r>
      <w:r>
        <w:rPr>
          <w:spacing w:val="-30"/>
        </w:rPr>
        <w:t xml:space="preserve"> </w:t>
      </w:r>
      <w:r>
        <w:t>a</w:t>
      </w:r>
      <w:r>
        <w:rPr>
          <w:spacing w:val="-29"/>
        </w:rPr>
        <w:t xml:space="preserve"> </w:t>
      </w:r>
      <w:r>
        <w:t>review</w:t>
      </w:r>
      <w:r>
        <w:rPr>
          <w:spacing w:val="-31"/>
        </w:rPr>
        <w:t xml:space="preserve"> </w:t>
      </w:r>
      <w:r>
        <w:t>of</w:t>
      </w:r>
      <w:r>
        <w:rPr>
          <w:spacing w:val="-29"/>
        </w:rPr>
        <w:t xml:space="preserve"> </w:t>
      </w:r>
      <w:r>
        <w:rPr>
          <w:spacing w:val="-2"/>
        </w:rPr>
        <w:t>marking</w:t>
      </w:r>
    </w:p>
    <w:p w:rsidR="00F7726D" w:rsidRDefault="00F7726D">
      <w:pPr>
        <w:pStyle w:val="BodyText"/>
        <w:spacing w:before="98"/>
        <w:ind w:left="0"/>
        <w:rPr>
          <w:sz w:val="28"/>
        </w:rPr>
      </w:pPr>
    </w:p>
    <w:p w:rsidR="00F7726D" w:rsidRDefault="00C13C7F">
      <w:pPr>
        <w:pStyle w:val="BodyText"/>
        <w:spacing w:before="1" w:line="242" w:lineRule="auto"/>
        <w:ind w:right="114"/>
        <w:jc w:val="both"/>
      </w:pPr>
      <w:r>
        <w:t>Candidates’ work will be marked by staff who have appropriate knowledge, understanding and skill, and who have been trained in this activity.</w:t>
      </w:r>
      <w:r>
        <w:rPr>
          <w:spacing w:val="40"/>
        </w:rPr>
        <w:t xml:space="preserve"> </w:t>
      </w:r>
      <w:r>
        <w:t>[We are committed to ensuring that work produced by candidates is authenticated in line with the requirem</w:t>
      </w:r>
      <w:r>
        <w:t xml:space="preserve">ents of the awarding body. Where more than one subject teacher/tutor is involved in marking candidates’ work, internal moderation and </w:t>
      </w:r>
      <w:proofErr w:type="spellStart"/>
      <w:r>
        <w:t>standardisation</w:t>
      </w:r>
      <w:proofErr w:type="spellEnd"/>
      <w:r>
        <w:t xml:space="preserve"> will ensure consistency of marking.</w:t>
      </w:r>
    </w:p>
    <w:p w:rsidR="00F7726D" w:rsidRDefault="00F7726D">
      <w:pPr>
        <w:pStyle w:val="BodyText"/>
        <w:spacing w:before="233"/>
        <w:ind w:left="0"/>
      </w:pPr>
    </w:p>
    <w:p w:rsidR="00F7726D" w:rsidRDefault="00C13C7F">
      <w:pPr>
        <w:pStyle w:val="ListParagraph"/>
        <w:numPr>
          <w:ilvl w:val="0"/>
          <w:numId w:val="2"/>
        </w:numPr>
        <w:tabs>
          <w:tab w:val="left" w:pos="824"/>
        </w:tabs>
        <w:spacing w:before="1"/>
        <w:ind w:right="120"/>
        <w:rPr>
          <w:sz w:val="20"/>
        </w:rPr>
      </w:pPr>
      <w:r>
        <w:rPr>
          <w:sz w:val="20"/>
        </w:rPr>
        <w:t>We</w:t>
      </w:r>
      <w:r>
        <w:rPr>
          <w:spacing w:val="-19"/>
          <w:sz w:val="20"/>
        </w:rPr>
        <w:t xml:space="preserve"> </w:t>
      </w:r>
      <w:r>
        <w:rPr>
          <w:sz w:val="20"/>
        </w:rPr>
        <w:t>will</w:t>
      </w:r>
      <w:r>
        <w:rPr>
          <w:spacing w:val="-17"/>
          <w:sz w:val="20"/>
        </w:rPr>
        <w:t xml:space="preserve"> </w:t>
      </w:r>
      <w:r>
        <w:rPr>
          <w:sz w:val="20"/>
        </w:rPr>
        <w:t>ensure</w:t>
      </w:r>
      <w:r>
        <w:rPr>
          <w:spacing w:val="-19"/>
          <w:sz w:val="20"/>
        </w:rPr>
        <w:t xml:space="preserve"> </w:t>
      </w:r>
      <w:r>
        <w:rPr>
          <w:sz w:val="20"/>
        </w:rPr>
        <w:t>that</w:t>
      </w:r>
      <w:r>
        <w:rPr>
          <w:spacing w:val="-18"/>
          <w:sz w:val="20"/>
        </w:rPr>
        <w:t xml:space="preserve"> </w:t>
      </w:r>
      <w:r>
        <w:rPr>
          <w:sz w:val="20"/>
        </w:rPr>
        <w:t>candidates</w:t>
      </w:r>
      <w:r>
        <w:rPr>
          <w:spacing w:val="-18"/>
          <w:sz w:val="20"/>
        </w:rPr>
        <w:t xml:space="preserve"> </w:t>
      </w:r>
      <w:r>
        <w:rPr>
          <w:sz w:val="20"/>
        </w:rPr>
        <w:t>are</w:t>
      </w:r>
      <w:r>
        <w:rPr>
          <w:spacing w:val="-16"/>
          <w:sz w:val="20"/>
        </w:rPr>
        <w:t xml:space="preserve"> </w:t>
      </w:r>
      <w:r>
        <w:rPr>
          <w:sz w:val="20"/>
        </w:rPr>
        <w:t>informed</w:t>
      </w:r>
      <w:r>
        <w:rPr>
          <w:spacing w:val="-19"/>
          <w:sz w:val="20"/>
        </w:rPr>
        <w:t xml:space="preserve"> </w:t>
      </w:r>
      <w:r>
        <w:rPr>
          <w:sz w:val="20"/>
        </w:rPr>
        <w:t>of</w:t>
      </w:r>
      <w:r>
        <w:rPr>
          <w:spacing w:val="-19"/>
          <w:sz w:val="20"/>
        </w:rPr>
        <w:t xml:space="preserve"> </w:t>
      </w:r>
      <w:r>
        <w:rPr>
          <w:sz w:val="20"/>
        </w:rPr>
        <w:t>their</w:t>
      </w:r>
      <w:r>
        <w:rPr>
          <w:spacing w:val="-19"/>
          <w:sz w:val="20"/>
        </w:rPr>
        <w:t xml:space="preserve"> </w:t>
      </w:r>
      <w:proofErr w:type="spellStart"/>
      <w:r>
        <w:rPr>
          <w:sz w:val="20"/>
        </w:rPr>
        <w:t>centre</w:t>
      </w:r>
      <w:proofErr w:type="spellEnd"/>
      <w:r>
        <w:rPr>
          <w:spacing w:val="-19"/>
          <w:sz w:val="20"/>
        </w:rPr>
        <w:t xml:space="preserve"> </w:t>
      </w:r>
      <w:r>
        <w:rPr>
          <w:sz w:val="20"/>
        </w:rPr>
        <w:t>assessed</w:t>
      </w:r>
      <w:r>
        <w:rPr>
          <w:spacing w:val="-19"/>
          <w:sz w:val="20"/>
        </w:rPr>
        <w:t xml:space="preserve"> </w:t>
      </w:r>
      <w:r>
        <w:rPr>
          <w:sz w:val="20"/>
        </w:rPr>
        <w:t>marks</w:t>
      </w:r>
      <w:r>
        <w:rPr>
          <w:spacing w:val="-17"/>
          <w:sz w:val="20"/>
        </w:rPr>
        <w:t xml:space="preserve"> </w:t>
      </w:r>
      <w:r>
        <w:rPr>
          <w:sz w:val="20"/>
        </w:rPr>
        <w:t>so</w:t>
      </w:r>
      <w:r>
        <w:rPr>
          <w:spacing w:val="-18"/>
          <w:sz w:val="20"/>
        </w:rPr>
        <w:t xml:space="preserve"> </w:t>
      </w:r>
      <w:r>
        <w:rPr>
          <w:sz w:val="20"/>
        </w:rPr>
        <w:t>that</w:t>
      </w:r>
      <w:r>
        <w:rPr>
          <w:spacing w:val="-18"/>
          <w:sz w:val="20"/>
        </w:rPr>
        <w:t xml:space="preserve"> </w:t>
      </w:r>
      <w:r>
        <w:rPr>
          <w:sz w:val="20"/>
        </w:rPr>
        <w:t>they</w:t>
      </w:r>
      <w:r>
        <w:rPr>
          <w:spacing w:val="-18"/>
          <w:sz w:val="20"/>
        </w:rPr>
        <w:t xml:space="preserve"> </w:t>
      </w:r>
      <w:r>
        <w:rPr>
          <w:sz w:val="20"/>
        </w:rPr>
        <w:t>may request</w:t>
      </w:r>
      <w:r>
        <w:rPr>
          <w:spacing w:val="-9"/>
          <w:sz w:val="20"/>
        </w:rPr>
        <w:t xml:space="preserve"> </w:t>
      </w:r>
      <w:r>
        <w:rPr>
          <w:sz w:val="20"/>
        </w:rPr>
        <w:t>a</w:t>
      </w:r>
      <w:r>
        <w:rPr>
          <w:spacing w:val="-9"/>
          <w:sz w:val="20"/>
        </w:rPr>
        <w:t xml:space="preserve"> </w:t>
      </w:r>
      <w:r>
        <w:rPr>
          <w:sz w:val="20"/>
        </w:rPr>
        <w:t>review</w:t>
      </w:r>
      <w:r>
        <w:rPr>
          <w:spacing w:val="-7"/>
          <w:sz w:val="20"/>
        </w:rPr>
        <w:t xml:space="preserve"> </w:t>
      </w:r>
      <w:r>
        <w:rPr>
          <w:sz w:val="20"/>
        </w:rPr>
        <w:t>of</w:t>
      </w:r>
      <w:r>
        <w:rPr>
          <w:spacing w:val="-10"/>
          <w:sz w:val="20"/>
        </w:rPr>
        <w:t xml:space="preserve"> </w:t>
      </w:r>
      <w:r>
        <w:rPr>
          <w:sz w:val="20"/>
        </w:rPr>
        <w:t>the</w:t>
      </w:r>
      <w:r>
        <w:rPr>
          <w:spacing w:val="-10"/>
          <w:sz w:val="20"/>
        </w:rPr>
        <w:t xml:space="preserve"> </w:t>
      </w:r>
      <w:proofErr w:type="spellStart"/>
      <w:r>
        <w:rPr>
          <w:sz w:val="20"/>
        </w:rPr>
        <w:t>centre’s</w:t>
      </w:r>
      <w:proofErr w:type="spellEnd"/>
      <w:r>
        <w:rPr>
          <w:spacing w:val="-7"/>
          <w:sz w:val="20"/>
        </w:rPr>
        <w:t xml:space="preserve"> </w:t>
      </w:r>
      <w:r>
        <w:rPr>
          <w:sz w:val="20"/>
        </w:rPr>
        <w:t>marking</w:t>
      </w:r>
      <w:r>
        <w:rPr>
          <w:spacing w:val="-10"/>
          <w:sz w:val="20"/>
        </w:rPr>
        <w:t xml:space="preserve"> </w:t>
      </w:r>
      <w:r>
        <w:rPr>
          <w:sz w:val="20"/>
        </w:rPr>
        <w:t>before</w:t>
      </w:r>
      <w:r>
        <w:rPr>
          <w:spacing w:val="-10"/>
          <w:sz w:val="20"/>
        </w:rPr>
        <w:t xml:space="preserve"> </w:t>
      </w:r>
      <w:r>
        <w:rPr>
          <w:sz w:val="20"/>
        </w:rPr>
        <w:t>marks</w:t>
      </w:r>
      <w:r>
        <w:rPr>
          <w:spacing w:val="-9"/>
          <w:sz w:val="20"/>
        </w:rPr>
        <w:t xml:space="preserve"> </w:t>
      </w:r>
      <w:r>
        <w:rPr>
          <w:sz w:val="20"/>
        </w:rPr>
        <w:t>are</w:t>
      </w:r>
      <w:r>
        <w:rPr>
          <w:spacing w:val="-10"/>
          <w:sz w:val="20"/>
        </w:rPr>
        <w:t xml:space="preserve"> </w:t>
      </w:r>
      <w:r>
        <w:rPr>
          <w:sz w:val="20"/>
        </w:rPr>
        <w:t>submitted</w:t>
      </w:r>
      <w:r>
        <w:rPr>
          <w:spacing w:val="-10"/>
          <w:sz w:val="20"/>
        </w:rPr>
        <w:t xml:space="preserve"> </w:t>
      </w:r>
      <w:r>
        <w:rPr>
          <w:sz w:val="20"/>
        </w:rPr>
        <w:t>to</w:t>
      </w:r>
      <w:r>
        <w:rPr>
          <w:spacing w:val="-6"/>
          <w:sz w:val="20"/>
        </w:rPr>
        <w:t xml:space="preserve"> </w:t>
      </w:r>
      <w:r>
        <w:rPr>
          <w:sz w:val="20"/>
        </w:rPr>
        <w:t>the</w:t>
      </w:r>
      <w:r>
        <w:rPr>
          <w:spacing w:val="-10"/>
          <w:sz w:val="20"/>
        </w:rPr>
        <w:t xml:space="preserve"> </w:t>
      </w:r>
      <w:r>
        <w:rPr>
          <w:sz w:val="20"/>
        </w:rPr>
        <w:t>awarding</w:t>
      </w:r>
      <w:r>
        <w:rPr>
          <w:spacing w:val="-10"/>
          <w:sz w:val="20"/>
        </w:rPr>
        <w:t xml:space="preserve"> </w:t>
      </w:r>
      <w:r>
        <w:rPr>
          <w:sz w:val="20"/>
        </w:rPr>
        <w:t>body.</w:t>
      </w:r>
    </w:p>
    <w:p w:rsidR="00F7726D" w:rsidRDefault="00F7726D">
      <w:pPr>
        <w:pStyle w:val="BodyText"/>
        <w:spacing w:before="120"/>
        <w:ind w:left="0"/>
      </w:pPr>
    </w:p>
    <w:p w:rsidR="00F7726D" w:rsidRDefault="00C13C7F">
      <w:pPr>
        <w:pStyle w:val="ListParagraph"/>
        <w:numPr>
          <w:ilvl w:val="0"/>
          <w:numId w:val="2"/>
        </w:numPr>
        <w:tabs>
          <w:tab w:val="left" w:pos="824"/>
        </w:tabs>
        <w:ind w:right="123"/>
        <w:rPr>
          <w:sz w:val="20"/>
        </w:rPr>
      </w:pPr>
      <w:r>
        <w:rPr>
          <w:sz w:val="20"/>
        </w:rPr>
        <w:t>We</w:t>
      </w:r>
      <w:r>
        <w:rPr>
          <w:spacing w:val="35"/>
          <w:sz w:val="20"/>
        </w:rPr>
        <w:t xml:space="preserve"> </w:t>
      </w:r>
      <w:r>
        <w:rPr>
          <w:sz w:val="20"/>
        </w:rPr>
        <w:t>will</w:t>
      </w:r>
      <w:r>
        <w:rPr>
          <w:spacing w:val="38"/>
          <w:sz w:val="20"/>
        </w:rPr>
        <w:t xml:space="preserve"> </w:t>
      </w:r>
      <w:r>
        <w:rPr>
          <w:sz w:val="20"/>
        </w:rPr>
        <w:t>inform</w:t>
      </w:r>
      <w:r>
        <w:rPr>
          <w:spacing w:val="35"/>
          <w:sz w:val="20"/>
        </w:rPr>
        <w:t xml:space="preserve"> </w:t>
      </w:r>
      <w:r>
        <w:rPr>
          <w:sz w:val="20"/>
        </w:rPr>
        <w:t>candidates</w:t>
      </w:r>
      <w:r>
        <w:rPr>
          <w:spacing w:val="37"/>
          <w:sz w:val="20"/>
        </w:rPr>
        <w:t xml:space="preserve"> </w:t>
      </w:r>
      <w:r>
        <w:rPr>
          <w:sz w:val="20"/>
        </w:rPr>
        <w:t>that</w:t>
      </w:r>
      <w:r>
        <w:rPr>
          <w:spacing w:val="37"/>
          <w:sz w:val="20"/>
        </w:rPr>
        <w:t xml:space="preserve"> </w:t>
      </w:r>
      <w:r>
        <w:rPr>
          <w:sz w:val="20"/>
        </w:rPr>
        <w:t>they</w:t>
      </w:r>
      <w:r>
        <w:rPr>
          <w:spacing w:val="39"/>
          <w:sz w:val="20"/>
        </w:rPr>
        <w:t xml:space="preserve"> </w:t>
      </w:r>
      <w:r>
        <w:rPr>
          <w:sz w:val="20"/>
        </w:rPr>
        <w:t>may</w:t>
      </w:r>
      <w:r>
        <w:rPr>
          <w:spacing w:val="35"/>
          <w:sz w:val="20"/>
        </w:rPr>
        <w:t xml:space="preserve"> </w:t>
      </w:r>
      <w:r>
        <w:rPr>
          <w:sz w:val="20"/>
        </w:rPr>
        <w:t>request</w:t>
      </w:r>
      <w:r>
        <w:rPr>
          <w:spacing w:val="37"/>
          <w:sz w:val="20"/>
        </w:rPr>
        <w:t xml:space="preserve"> </w:t>
      </w:r>
      <w:r>
        <w:rPr>
          <w:sz w:val="20"/>
        </w:rPr>
        <w:t>copies</w:t>
      </w:r>
      <w:r>
        <w:rPr>
          <w:spacing w:val="37"/>
          <w:sz w:val="20"/>
        </w:rPr>
        <w:t xml:space="preserve"> </w:t>
      </w:r>
      <w:r>
        <w:rPr>
          <w:sz w:val="20"/>
        </w:rPr>
        <w:t>of</w:t>
      </w:r>
      <w:r>
        <w:rPr>
          <w:spacing w:val="35"/>
          <w:sz w:val="20"/>
        </w:rPr>
        <w:t xml:space="preserve"> </w:t>
      </w:r>
      <w:r>
        <w:rPr>
          <w:sz w:val="20"/>
        </w:rPr>
        <w:t>materials</w:t>
      </w:r>
      <w:r>
        <w:rPr>
          <w:spacing w:val="37"/>
          <w:sz w:val="20"/>
        </w:rPr>
        <w:t xml:space="preserve"> </w:t>
      </w:r>
      <w:r>
        <w:rPr>
          <w:sz w:val="20"/>
        </w:rPr>
        <w:t>to</w:t>
      </w:r>
      <w:r>
        <w:rPr>
          <w:spacing w:val="35"/>
          <w:sz w:val="20"/>
        </w:rPr>
        <w:t xml:space="preserve"> </w:t>
      </w:r>
      <w:r>
        <w:rPr>
          <w:sz w:val="20"/>
        </w:rPr>
        <w:t>assist</w:t>
      </w:r>
      <w:r>
        <w:rPr>
          <w:spacing w:val="37"/>
          <w:sz w:val="20"/>
        </w:rPr>
        <w:t xml:space="preserve"> </w:t>
      </w:r>
      <w:r>
        <w:rPr>
          <w:sz w:val="20"/>
        </w:rPr>
        <w:t>them</w:t>
      </w:r>
      <w:r>
        <w:rPr>
          <w:spacing w:val="35"/>
          <w:sz w:val="20"/>
        </w:rPr>
        <w:t xml:space="preserve"> </w:t>
      </w:r>
      <w:r>
        <w:rPr>
          <w:sz w:val="20"/>
        </w:rPr>
        <w:t xml:space="preserve">in considering whether to request a review of the </w:t>
      </w:r>
      <w:proofErr w:type="spellStart"/>
      <w:r>
        <w:rPr>
          <w:sz w:val="20"/>
        </w:rPr>
        <w:t>centre’s</w:t>
      </w:r>
      <w:proofErr w:type="spellEnd"/>
      <w:r>
        <w:rPr>
          <w:sz w:val="20"/>
        </w:rPr>
        <w:t xml:space="preserve"> marking of the assessment.</w:t>
      </w:r>
    </w:p>
    <w:p w:rsidR="00F7726D" w:rsidRDefault="00F7726D">
      <w:pPr>
        <w:rPr>
          <w:sz w:val="20"/>
        </w:rPr>
        <w:sectPr w:rsidR="00F7726D">
          <w:pgSz w:w="11900" w:h="16850"/>
          <w:pgMar w:top="1640" w:right="960" w:bottom="1200" w:left="820" w:header="0" w:footer="1020" w:gutter="0"/>
          <w:cols w:space="720"/>
        </w:sectPr>
      </w:pPr>
    </w:p>
    <w:p w:rsidR="00F7726D" w:rsidRDefault="00C13C7F">
      <w:pPr>
        <w:pStyle w:val="ListParagraph"/>
        <w:numPr>
          <w:ilvl w:val="0"/>
          <w:numId w:val="2"/>
        </w:numPr>
        <w:tabs>
          <w:tab w:val="left" w:pos="822"/>
          <w:tab w:val="left" w:pos="824"/>
        </w:tabs>
        <w:spacing w:before="68"/>
        <w:ind w:right="118"/>
        <w:jc w:val="both"/>
        <w:rPr>
          <w:sz w:val="20"/>
        </w:rPr>
      </w:pPr>
      <w:r>
        <w:rPr>
          <w:sz w:val="20"/>
        </w:rPr>
        <w:lastRenderedPageBreak/>
        <w:t>We will, having received a request for materials, promptly make them available to the candidate. This will either be the originals viewed under supervis</w:t>
      </w:r>
      <w:r>
        <w:rPr>
          <w:sz w:val="20"/>
        </w:rPr>
        <w:t>ed conditions or copies.</w:t>
      </w:r>
    </w:p>
    <w:p w:rsidR="00F7726D" w:rsidRDefault="00F7726D">
      <w:pPr>
        <w:pStyle w:val="BodyText"/>
        <w:spacing w:before="122"/>
        <w:ind w:left="0"/>
      </w:pPr>
    </w:p>
    <w:p w:rsidR="00F7726D" w:rsidRDefault="00C13C7F">
      <w:pPr>
        <w:pStyle w:val="ListParagraph"/>
        <w:numPr>
          <w:ilvl w:val="0"/>
          <w:numId w:val="2"/>
        </w:numPr>
        <w:tabs>
          <w:tab w:val="left" w:pos="822"/>
          <w:tab w:val="left" w:pos="824"/>
        </w:tabs>
        <w:spacing w:before="1"/>
        <w:ind w:right="114"/>
        <w:jc w:val="both"/>
        <w:rPr>
          <w:sz w:val="20"/>
        </w:rPr>
      </w:pPr>
      <w:r>
        <w:rPr>
          <w:sz w:val="20"/>
        </w:rPr>
        <w:t>We will provide candidates with sufficient time to allow them to review copies of materials and reach a decision.</w:t>
      </w:r>
    </w:p>
    <w:p w:rsidR="00F7726D" w:rsidRDefault="00F7726D">
      <w:pPr>
        <w:pStyle w:val="BodyText"/>
        <w:spacing w:before="122"/>
        <w:ind w:left="0"/>
      </w:pPr>
    </w:p>
    <w:p w:rsidR="00F7726D" w:rsidRDefault="00C13C7F">
      <w:pPr>
        <w:pStyle w:val="ListParagraph"/>
        <w:numPr>
          <w:ilvl w:val="0"/>
          <w:numId w:val="2"/>
        </w:numPr>
        <w:tabs>
          <w:tab w:val="left" w:pos="822"/>
          <w:tab w:val="left" w:pos="824"/>
        </w:tabs>
        <w:ind w:right="113"/>
        <w:jc w:val="both"/>
        <w:rPr>
          <w:sz w:val="20"/>
        </w:rPr>
      </w:pPr>
      <w:r>
        <w:rPr>
          <w:spacing w:val="-2"/>
          <w:sz w:val="20"/>
        </w:rPr>
        <w:t>We</w:t>
      </w:r>
      <w:r>
        <w:rPr>
          <w:spacing w:val="-15"/>
          <w:sz w:val="20"/>
        </w:rPr>
        <w:t xml:space="preserve"> </w:t>
      </w:r>
      <w:r>
        <w:rPr>
          <w:spacing w:val="-2"/>
          <w:sz w:val="20"/>
        </w:rPr>
        <w:t>will</w:t>
      </w:r>
      <w:r>
        <w:rPr>
          <w:spacing w:val="-12"/>
          <w:sz w:val="20"/>
        </w:rPr>
        <w:t xml:space="preserve"> </w:t>
      </w:r>
      <w:r>
        <w:rPr>
          <w:spacing w:val="-2"/>
          <w:sz w:val="20"/>
        </w:rPr>
        <w:t>provide</w:t>
      </w:r>
      <w:r>
        <w:rPr>
          <w:spacing w:val="-13"/>
          <w:sz w:val="20"/>
        </w:rPr>
        <w:t xml:space="preserve"> </w:t>
      </w:r>
      <w:r>
        <w:rPr>
          <w:spacing w:val="-2"/>
          <w:sz w:val="20"/>
        </w:rPr>
        <w:t>a</w:t>
      </w:r>
      <w:r>
        <w:rPr>
          <w:spacing w:val="-13"/>
          <w:sz w:val="20"/>
        </w:rPr>
        <w:t xml:space="preserve"> </w:t>
      </w:r>
      <w:r>
        <w:rPr>
          <w:spacing w:val="-2"/>
          <w:sz w:val="20"/>
        </w:rPr>
        <w:t>clear</w:t>
      </w:r>
      <w:r>
        <w:rPr>
          <w:spacing w:val="-15"/>
          <w:sz w:val="20"/>
        </w:rPr>
        <w:t xml:space="preserve"> </w:t>
      </w:r>
      <w:r>
        <w:rPr>
          <w:spacing w:val="-2"/>
          <w:sz w:val="20"/>
        </w:rPr>
        <w:t>deadline</w:t>
      </w:r>
      <w:r>
        <w:rPr>
          <w:spacing w:val="-13"/>
          <w:sz w:val="20"/>
        </w:rPr>
        <w:t xml:space="preserve"> </w:t>
      </w:r>
      <w:r>
        <w:rPr>
          <w:spacing w:val="-2"/>
          <w:sz w:val="20"/>
        </w:rPr>
        <w:t>for</w:t>
      </w:r>
      <w:r>
        <w:rPr>
          <w:spacing w:val="-15"/>
          <w:sz w:val="20"/>
        </w:rPr>
        <w:t xml:space="preserve"> </w:t>
      </w:r>
      <w:r>
        <w:rPr>
          <w:spacing w:val="-2"/>
          <w:sz w:val="20"/>
        </w:rPr>
        <w:t>candidates</w:t>
      </w:r>
      <w:r>
        <w:rPr>
          <w:spacing w:val="-13"/>
          <w:sz w:val="20"/>
        </w:rPr>
        <w:t xml:space="preserve"> </w:t>
      </w:r>
      <w:r>
        <w:rPr>
          <w:spacing w:val="-2"/>
          <w:sz w:val="20"/>
        </w:rPr>
        <w:t>to</w:t>
      </w:r>
      <w:r>
        <w:rPr>
          <w:spacing w:val="-10"/>
          <w:sz w:val="20"/>
        </w:rPr>
        <w:t xml:space="preserve"> </w:t>
      </w:r>
      <w:r>
        <w:rPr>
          <w:spacing w:val="-2"/>
          <w:sz w:val="20"/>
        </w:rPr>
        <w:t>submit</w:t>
      </w:r>
      <w:r>
        <w:rPr>
          <w:spacing w:val="-12"/>
          <w:sz w:val="20"/>
        </w:rPr>
        <w:t xml:space="preserve"> </w:t>
      </w:r>
      <w:r>
        <w:rPr>
          <w:spacing w:val="-2"/>
          <w:sz w:val="20"/>
        </w:rPr>
        <w:t>a</w:t>
      </w:r>
      <w:r>
        <w:rPr>
          <w:spacing w:val="-10"/>
          <w:sz w:val="20"/>
        </w:rPr>
        <w:t xml:space="preserve"> </w:t>
      </w:r>
      <w:r>
        <w:rPr>
          <w:spacing w:val="-2"/>
          <w:sz w:val="20"/>
        </w:rPr>
        <w:t>request</w:t>
      </w:r>
      <w:r>
        <w:rPr>
          <w:spacing w:val="-12"/>
          <w:sz w:val="20"/>
        </w:rPr>
        <w:t xml:space="preserve"> </w:t>
      </w:r>
      <w:r>
        <w:rPr>
          <w:spacing w:val="-2"/>
          <w:sz w:val="20"/>
        </w:rPr>
        <w:t>for</w:t>
      </w:r>
      <w:r>
        <w:rPr>
          <w:spacing w:val="-15"/>
          <w:sz w:val="20"/>
        </w:rPr>
        <w:t xml:space="preserve"> </w:t>
      </w:r>
      <w:r>
        <w:rPr>
          <w:spacing w:val="-2"/>
          <w:sz w:val="20"/>
        </w:rPr>
        <w:t>a</w:t>
      </w:r>
      <w:r>
        <w:rPr>
          <w:spacing w:val="-13"/>
          <w:sz w:val="20"/>
        </w:rPr>
        <w:t xml:space="preserve"> </w:t>
      </w:r>
      <w:r>
        <w:rPr>
          <w:spacing w:val="-2"/>
          <w:sz w:val="20"/>
        </w:rPr>
        <w:t>review</w:t>
      </w:r>
      <w:r>
        <w:rPr>
          <w:spacing w:val="-13"/>
          <w:sz w:val="20"/>
        </w:rPr>
        <w:t xml:space="preserve"> </w:t>
      </w:r>
      <w:r>
        <w:rPr>
          <w:spacing w:val="-2"/>
          <w:sz w:val="20"/>
        </w:rPr>
        <w:t>of</w:t>
      </w:r>
      <w:r>
        <w:rPr>
          <w:spacing w:val="-13"/>
          <w:sz w:val="20"/>
        </w:rPr>
        <w:t xml:space="preserve"> </w:t>
      </w:r>
      <w:r>
        <w:rPr>
          <w:spacing w:val="-2"/>
          <w:sz w:val="20"/>
        </w:rPr>
        <w:t>the</w:t>
      </w:r>
      <w:r>
        <w:rPr>
          <w:spacing w:val="-15"/>
          <w:sz w:val="20"/>
        </w:rPr>
        <w:t xml:space="preserve"> </w:t>
      </w:r>
      <w:proofErr w:type="spellStart"/>
      <w:r>
        <w:rPr>
          <w:spacing w:val="-2"/>
          <w:sz w:val="20"/>
        </w:rPr>
        <w:t>centre’s</w:t>
      </w:r>
      <w:proofErr w:type="spellEnd"/>
      <w:r>
        <w:rPr>
          <w:spacing w:val="-2"/>
          <w:sz w:val="20"/>
        </w:rPr>
        <w:t xml:space="preserve"> </w:t>
      </w:r>
      <w:r>
        <w:rPr>
          <w:sz w:val="20"/>
        </w:rPr>
        <w:t>marking.</w:t>
      </w:r>
      <w:r>
        <w:rPr>
          <w:spacing w:val="40"/>
          <w:sz w:val="20"/>
        </w:rPr>
        <w:t xml:space="preserve"> </w:t>
      </w:r>
      <w:r>
        <w:rPr>
          <w:sz w:val="20"/>
        </w:rPr>
        <w:t>Requests will not be accepted after this deadline. Requests must be made in writing and candidates must explain on what grounds they wish to request a review.</w:t>
      </w:r>
    </w:p>
    <w:p w:rsidR="00F7726D" w:rsidRDefault="00F7726D">
      <w:pPr>
        <w:pStyle w:val="BodyText"/>
        <w:spacing w:before="242"/>
        <w:ind w:left="0"/>
      </w:pPr>
    </w:p>
    <w:p w:rsidR="00F7726D" w:rsidRDefault="00C13C7F">
      <w:pPr>
        <w:pStyle w:val="ListParagraph"/>
        <w:numPr>
          <w:ilvl w:val="0"/>
          <w:numId w:val="2"/>
        </w:numPr>
        <w:tabs>
          <w:tab w:val="left" w:pos="824"/>
        </w:tabs>
        <w:spacing w:before="1"/>
        <w:ind w:right="120"/>
        <w:jc w:val="both"/>
        <w:rPr>
          <w:sz w:val="20"/>
        </w:rPr>
      </w:pPr>
      <w:r>
        <w:rPr>
          <w:sz w:val="20"/>
        </w:rPr>
        <w:t>We</w:t>
      </w:r>
      <w:r>
        <w:rPr>
          <w:spacing w:val="-18"/>
          <w:sz w:val="20"/>
        </w:rPr>
        <w:t xml:space="preserve"> </w:t>
      </w:r>
      <w:r>
        <w:rPr>
          <w:sz w:val="20"/>
        </w:rPr>
        <w:t>will</w:t>
      </w:r>
      <w:r>
        <w:rPr>
          <w:spacing w:val="-17"/>
          <w:sz w:val="20"/>
        </w:rPr>
        <w:t xml:space="preserve"> </w:t>
      </w:r>
      <w:r>
        <w:rPr>
          <w:sz w:val="20"/>
        </w:rPr>
        <w:t>allow</w:t>
      </w:r>
      <w:r>
        <w:rPr>
          <w:spacing w:val="-17"/>
          <w:sz w:val="20"/>
        </w:rPr>
        <w:t xml:space="preserve"> </w:t>
      </w:r>
      <w:r>
        <w:rPr>
          <w:sz w:val="20"/>
        </w:rPr>
        <w:t>sufficient</w:t>
      </w:r>
      <w:r>
        <w:rPr>
          <w:spacing w:val="-16"/>
          <w:sz w:val="20"/>
        </w:rPr>
        <w:t xml:space="preserve"> </w:t>
      </w:r>
      <w:r>
        <w:rPr>
          <w:sz w:val="20"/>
        </w:rPr>
        <w:t>time</w:t>
      </w:r>
      <w:r>
        <w:rPr>
          <w:spacing w:val="-15"/>
          <w:sz w:val="20"/>
        </w:rPr>
        <w:t xml:space="preserve"> </w:t>
      </w:r>
      <w:r>
        <w:rPr>
          <w:sz w:val="20"/>
        </w:rPr>
        <w:t>for</w:t>
      </w:r>
      <w:r>
        <w:rPr>
          <w:spacing w:val="-18"/>
          <w:sz w:val="20"/>
        </w:rPr>
        <w:t xml:space="preserve"> </w:t>
      </w:r>
      <w:r>
        <w:rPr>
          <w:sz w:val="20"/>
        </w:rPr>
        <w:t>the</w:t>
      </w:r>
      <w:r>
        <w:rPr>
          <w:spacing w:val="-18"/>
          <w:sz w:val="20"/>
        </w:rPr>
        <w:t xml:space="preserve"> </w:t>
      </w:r>
      <w:r>
        <w:rPr>
          <w:sz w:val="20"/>
        </w:rPr>
        <w:t>review</w:t>
      </w:r>
      <w:r>
        <w:rPr>
          <w:spacing w:val="-16"/>
          <w:sz w:val="20"/>
        </w:rPr>
        <w:t xml:space="preserve"> </w:t>
      </w:r>
      <w:r>
        <w:rPr>
          <w:sz w:val="20"/>
        </w:rPr>
        <w:t>to</w:t>
      </w:r>
      <w:r>
        <w:rPr>
          <w:spacing w:val="-14"/>
          <w:sz w:val="20"/>
        </w:rPr>
        <w:t xml:space="preserve"> </w:t>
      </w:r>
      <w:r>
        <w:rPr>
          <w:sz w:val="20"/>
        </w:rPr>
        <w:t>be</w:t>
      </w:r>
      <w:r>
        <w:rPr>
          <w:spacing w:val="-15"/>
          <w:sz w:val="20"/>
        </w:rPr>
        <w:t xml:space="preserve"> </w:t>
      </w:r>
      <w:r>
        <w:rPr>
          <w:sz w:val="20"/>
        </w:rPr>
        <w:t>carried</w:t>
      </w:r>
      <w:r>
        <w:rPr>
          <w:spacing w:val="-15"/>
          <w:sz w:val="20"/>
        </w:rPr>
        <w:t xml:space="preserve"> </w:t>
      </w:r>
      <w:r>
        <w:rPr>
          <w:sz w:val="20"/>
        </w:rPr>
        <w:t>out,</w:t>
      </w:r>
      <w:r>
        <w:rPr>
          <w:spacing w:val="-16"/>
          <w:sz w:val="20"/>
        </w:rPr>
        <w:t xml:space="preserve"> </w:t>
      </w:r>
      <w:r>
        <w:rPr>
          <w:sz w:val="20"/>
        </w:rPr>
        <w:t>to</w:t>
      </w:r>
      <w:r>
        <w:rPr>
          <w:spacing w:val="-17"/>
          <w:sz w:val="20"/>
        </w:rPr>
        <w:t xml:space="preserve"> </w:t>
      </w:r>
      <w:r>
        <w:rPr>
          <w:sz w:val="20"/>
        </w:rPr>
        <w:t>make</w:t>
      </w:r>
      <w:r>
        <w:rPr>
          <w:spacing w:val="-15"/>
          <w:sz w:val="20"/>
        </w:rPr>
        <w:t xml:space="preserve"> </w:t>
      </w:r>
      <w:r>
        <w:rPr>
          <w:sz w:val="20"/>
        </w:rPr>
        <w:t>any</w:t>
      </w:r>
      <w:r>
        <w:rPr>
          <w:spacing w:val="-15"/>
          <w:sz w:val="20"/>
        </w:rPr>
        <w:t xml:space="preserve"> </w:t>
      </w:r>
      <w:r>
        <w:rPr>
          <w:sz w:val="20"/>
        </w:rPr>
        <w:t>necessary</w:t>
      </w:r>
      <w:r>
        <w:rPr>
          <w:spacing w:val="-17"/>
          <w:sz w:val="20"/>
        </w:rPr>
        <w:t xml:space="preserve"> </w:t>
      </w:r>
      <w:r>
        <w:rPr>
          <w:sz w:val="20"/>
        </w:rPr>
        <w:t>changes to</w:t>
      </w:r>
      <w:r>
        <w:rPr>
          <w:sz w:val="20"/>
        </w:rPr>
        <w:t xml:space="preserve"> marks and to inform the candidate of the outcome, all before the awarding body’s deadline for the submission of marks.</w:t>
      </w:r>
    </w:p>
    <w:p w:rsidR="00F7726D" w:rsidRDefault="00F7726D">
      <w:pPr>
        <w:pStyle w:val="BodyText"/>
        <w:spacing w:before="122"/>
        <w:ind w:left="0"/>
      </w:pPr>
    </w:p>
    <w:p w:rsidR="00F7726D" w:rsidRDefault="00C13C7F">
      <w:pPr>
        <w:pStyle w:val="ListParagraph"/>
        <w:numPr>
          <w:ilvl w:val="0"/>
          <w:numId w:val="2"/>
        </w:numPr>
        <w:tabs>
          <w:tab w:val="left" w:pos="824"/>
        </w:tabs>
        <w:ind w:right="121"/>
        <w:jc w:val="both"/>
        <w:rPr>
          <w:sz w:val="20"/>
        </w:rPr>
      </w:pPr>
      <w:r>
        <w:rPr>
          <w:sz w:val="20"/>
        </w:rPr>
        <w:t>We</w:t>
      </w:r>
      <w:r>
        <w:rPr>
          <w:spacing w:val="-9"/>
          <w:sz w:val="20"/>
        </w:rPr>
        <w:t xml:space="preserve"> </w:t>
      </w:r>
      <w:r>
        <w:rPr>
          <w:sz w:val="20"/>
        </w:rPr>
        <w:t>will</w:t>
      </w:r>
      <w:r>
        <w:rPr>
          <w:spacing w:val="-9"/>
          <w:sz w:val="20"/>
        </w:rPr>
        <w:t xml:space="preserve"> </w:t>
      </w:r>
      <w:r>
        <w:rPr>
          <w:sz w:val="20"/>
        </w:rPr>
        <w:t>ensure</w:t>
      </w:r>
      <w:r>
        <w:rPr>
          <w:spacing w:val="-9"/>
          <w:sz w:val="20"/>
        </w:rPr>
        <w:t xml:space="preserve"> </w:t>
      </w:r>
      <w:r>
        <w:rPr>
          <w:sz w:val="20"/>
        </w:rPr>
        <w:t>that</w:t>
      </w:r>
      <w:r>
        <w:rPr>
          <w:spacing w:val="-8"/>
          <w:sz w:val="20"/>
        </w:rPr>
        <w:t xml:space="preserve"> </w:t>
      </w:r>
      <w:r>
        <w:rPr>
          <w:sz w:val="20"/>
        </w:rPr>
        <w:t>the</w:t>
      </w:r>
      <w:r>
        <w:rPr>
          <w:spacing w:val="-6"/>
          <w:sz w:val="20"/>
        </w:rPr>
        <w:t xml:space="preserve"> </w:t>
      </w:r>
      <w:r>
        <w:rPr>
          <w:sz w:val="20"/>
        </w:rPr>
        <w:t>review</w:t>
      </w:r>
      <w:r>
        <w:rPr>
          <w:spacing w:val="-9"/>
          <w:sz w:val="20"/>
        </w:rPr>
        <w:t xml:space="preserve"> </w:t>
      </w:r>
      <w:r>
        <w:rPr>
          <w:sz w:val="20"/>
        </w:rPr>
        <w:t>of</w:t>
      </w:r>
      <w:r>
        <w:rPr>
          <w:spacing w:val="-9"/>
          <w:sz w:val="20"/>
        </w:rPr>
        <w:t xml:space="preserve"> </w:t>
      </w:r>
      <w:r>
        <w:rPr>
          <w:sz w:val="20"/>
        </w:rPr>
        <w:t>marking</w:t>
      </w:r>
      <w:r>
        <w:rPr>
          <w:spacing w:val="-9"/>
          <w:sz w:val="20"/>
        </w:rPr>
        <w:t xml:space="preserve"> </w:t>
      </w:r>
      <w:r>
        <w:rPr>
          <w:sz w:val="20"/>
        </w:rPr>
        <w:t>is</w:t>
      </w:r>
      <w:r>
        <w:rPr>
          <w:spacing w:val="-8"/>
          <w:sz w:val="20"/>
        </w:rPr>
        <w:t xml:space="preserve"> </w:t>
      </w:r>
      <w:r>
        <w:rPr>
          <w:sz w:val="20"/>
        </w:rPr>
        <w:t>conducted</w:t>
      </w:r>
      <w:r>
        <w:rPr>
          <w:spacing w:val="-6"/>
          <w:sz w:val="20"/>
        </w:rPr>
        <w:t xml:space="preserve"> </w:t>
      </w:r>
      <w:r>
        <w:rPr>
          <w:sz w:val="20"/>
        </w:rPr>
        <w:t>by</w:t>
      </w:r>
      <w:r>
        <w:rPr>
          <w:spacing w:val="-8"/>
          <w:sz w:val="20"/>
        </w:rPr>
        <w:t xml:space="preserve"> </w:t>
      </w:r>
      <w:r>
        <w:rPr>
          <w:sz w:val="20"/>
        </w:rPr>
        <w:t>an</w:t>
      </w:r>
      <w:r>
        <w:rPr>
          <w:spacing w:val="-9"/>
          <w:sz w:val="20"/>
        </w:rPr>
        <w:t xml:space="preserve"> </w:t>
      </w:r>
      <w:r>
        <w:rPr>
          <w:sz w:val="20"/>
        </w:rPr>
        <w:t>assessor</w:t>
      </w:r>
      <w:r>
        <w:rPr>
          <w:spacing w:val="-9"/>
          <w:sz w:val="20"/>
        </w:rPr>
        <w:t xml:space="preserve"> </w:t>
      </w:r>
      <w:r>
        <w:rPr>
          <w:sz w:val="20"/>
        </w:rPr>
        <w:t>who</w:t>
      </w:r>
      <w:r>
        <w:rPr>
          <w:spacing w:val="-9"/>
          <w:sz w:val="20"/>
        </w:rPr>
        <w:t xml:space="preserve"> </w:t>
      </w:r>
      <w:r>
        <w:rPr>
          <w:sz w:val="20"/>
        </w:rPr>
        <w:t>has</w:t>
      </w:r>
      <w:r>
        <w:rPr>
          <w:spacing w:val="-8"/>
          <w:sz w:val="20"/>
        </w:rPr>
        <w:t xml:space="preserve"> </w:t>
      </w:r>
      <w:r>
        <w:rPr>
          <w:sz w:val="20"/>
        </w:rPr>
        <w:t>appropriate competence, has had no previous involvement in the assessment of that candidate for the component in question and has no personal interest in the outcome of the review.</w:t>
      </w:r>
    </w:p>
    <w:p w:rsidR="00F7726D" w:rsidRDefault="00C13C7F">
      <w:pPr>
        <w:pStyle w:val="ListParagraph"/>
        <w:numPr>
          <w:ilvl w:val="0"/>
          <w:numId w:val="1"/>
        </w:numPr>
        <w:tabs>
          <w:tab w:val="left" w:pos="823"/>
        </w:tabs>
        <w:spacing w:before="125"/>
        <w:ind w:left="823" w:hanging="566"/>
        <w:jc w:val="both"/>
        <w:rPr>
          <w:sz w:val="20"/>
        </w:rPr>
      </w:pPr>
      <w:r>
        <w:rPr>
          <w:sz w:val="20"/>
        </w:rPr>
        <w:t>We</w:t>
      </w:r>
      <w:r>
        <w:rPr>
          <w:spacing w:val="-19"/>
          <w:sz w:val="20"/>
        </w:rPr>
        <w:t xml:space="preserve"> </w:t>
      </w:r>
      <w:r>
        <w:rPr>
          <w:sz w:val="20"/>
        </w:rPr>
        <w:t>will</w:t>
      </w:r>
      <w:r>
        <w:rPr>
          <w:spacing w:val="-19"/>
          <w:sz w:val="20"/>
        </w:rPr>
        <w:t xml:space="preserve"> </w:t>
      </w:r>
      <w:r>
        <w:rPr>
          <w:sz w:val="20"/>
        </w:rPr>
        <w:t>inform</w:t>
      </w:r>
      <w:r>
        <w:rPr>
          <w:spacing w:val="-19"/>
          <w:sz w:val="20"/>
        </w:rPr>
        <w:t xml:space="preserve"> </w:t>
      </w:r>
      <w:r>
        <w:rPr>
          <w:sz w:val="20"/>
        </w:rPr>
        <w:t>the</w:t>
      </w:r>
      <w:r>
        <w:rPr>
          <w:spacing w:val="-19"/>
          <w:sz w:val="20"/>
        </w:rPr>
        <w:t xml:space="preserve"> </w:t>
      </w:r>
      <w:r>
        <w:rPr>
          <w:sz w:val="20"/>
        </w:rPr>
        <w:t>candidate</w:t>
      </w:r>
      <w:r>
        <w:rPr>
          <w:spacing w:val="-18"/>
          <w:sz w:val="20"/>
        </w:rPr>
        <w:t xml:space="preserve"> </w:t>
      </w:r>
      <w:r>
        <w:rPr>
          <w:sz w:val="20"/>
        </w:rPr>
        <w:t>in</w:t>
      </w:r>
      <w:r>
        <w:rPr>
          <w:spacing w:val="-19"/>
          <w:sz w:val="20"/>
        </w:rPr>
        <w:t xml:space="preserve"> </w:t>
      </w:r>
      <w:r>
        <w:rPr>
          <w:sz w:val="20"/>
        </w:rPr>
        <w:t>writing</w:t>
      </w:r>
      <w:r>
        <w:rPr>
          <w:spacing w:val="-18"/>
          <w:sz w:val="20"/>
        </w:rPr>
        <w:t xml:space="preserve"> </w:t>
      </w:r>
      <w:r>
        <w:rPr>
          <w:sz w:val="20"/>
        </w:rPr>
        <w:t>of</w:t>
      </w:r>
      <w:r>
        <w:rPr>
          <w:spacing w:val="-19"/>
          <w:sz w:val="20"/>
        </w:rPr>
        <w:t xml:space="preserve"> </w:t>
      </w:r>
      <w:r>
        <w:rPr>
          <w:sz w:val="20"/>
        </w:rPr>
        <w:t>the</w:t>
      </w:r>
      <w:r>
        <w:rPr>
          <w:spacing w:val="-18"/>
          <w:sz w:val="20"/>
        </w:rPr>
        <w:t xml:space="preserve"> </w:t>
      </w:r>
      <w:r>
        <w:rPr>
          <w:sz w:val="20"/>
        </w:rPr>
        <w:t>outcome</w:t>
      </w:r>
      <w:r>
        <w:rPr>
          <w:spacing w:val="-19"/>
          <w:sz w:val="20"/>
        </w:rPr>
        <w:t xml:space="preserve"> </w:t>
      </w:r>
      <w:r>
        <w:rPr>
          <w:sz w:val="20"/>
        </w:rPr>
        <w:t>of</w:t>
      </w:r>
      <w:r>
        <w:rPr>
          <w:spacing w:val="-19"/>
          <w:sz w:val="20"/>
        </w:rPr>
        <w:t xml:space="preserve"> </w:t>
      </w:r>
      <w:r>
        <w:rPr>
          <w:sz w:val="20"/>
        </w:rPr>
        <w:t>the</w:t>
      </w:r>
      <w:r>
        <w:rPr>
          <w:spacing w:val="-19"/>
          <w:sz w:val="20"/>
        </w:rPr>
        <w:t xml:space="preserve"> </w:t>
      </w:r>
      <w:r>
        <w:rPr>
          <w:sz w:val="20"/>
        </w:rPr>
        <w:t>review</w:t>
      </w:r>
      <w:r>
        <w:rPr>
          <w:spacing w:val="-19"/>
          <w:sz w:val="20"/>
        </w:rPr>
        <w:t xml:space="preserve"> </w:t>
      </w:r>
      <w:r>
        <w:rPr>
          <w:sz w:val="20"/>
        </w:rPr>
        <w:t>of</w:t>
      </w:r>
      <w:r>
        <w:rPr>
          <w:spacing w:val="-18"/>
          <w:sz w:val="20"/>
        </w:rPr>
        <w:t xml:space="preserve"> </w:t>
      </w:r>
      <w:r>
        <w:rPr>
          <w:sz w:val="20"/>
        </w:rPr>
        <w:t>the</w:t>
      </w:r>
      <w:r>
        <w:rPr>
          <w:spacing w:val="-19"/>
          <w:sz w:val="20"/>
        </w:rPr>
        <w:t xml:space="preserve"> </w:t>
      </w:r>
      <w:proofErr w:type="spellStart"/>
      <w:r>
        <w:rPr>
          <w:sz w:val="20"/>
        </w:rPr>
        <w:t>centre’s</w:t>
      </w:r>
      <w:proofErr w:type="spellEnd"/>
      <w:r>
        <w:rPr>
          <w:spacing w:val="34"/>
          <w:sz w:val="20"/>
        </w:rPr>
        <w:t xml:space="preserve"> </w:t>
      </w:r>
      <w:r>
        <w:rPr>
          <w:spacing w:val="-2"/>
          <w:sz w:val="20"/>
        </w:rPr>
        <w:t>marking.</w:t>
      </w:r>
    </w:p>
    <w:p w:rsidR="00F7726D" w:rsidRDefault="00C13C7F">
      <w:pPr>
        <w:pStyle w:val="ListParagraph"/>
        <w:numPr>
          <w:ilvl w:val="0"/>
          <w:numId w:val="1"/>
        </w:numPr>
        <w:tabs>
          <w:tab w:val="left" w:pos="824"/>
        </w:tabs>
        <w:spacing w:before="120"/>
        <w:ind w:right="115"/>
        <w:jc w:val="both"/>
        <w:rPr>
          <w:sz w:val="20"/>
        </w:rPr>
      </w:pPr>
      <w:r>
        <w:rPr>
          <w:sz w:val="20"/>
        </w:rPr>
        <w:t xml:space="preserve">The outcome of the review of the </w:t>
      </w:r>
      <w:proofErr w:type="spellStart"/>
      <w:r>
        <w:rPr>
          <w:sz w:val="20"/>
        </w:rPr>
        <w:t>centre’s</w:t>
      </w:r>
      <w:proofErr w:type="spellEnd"/>
      <w:r>
        <w:rPr>
          <w:sz w:val="20"/>
        </w:rPr>
        <w:t xml:space="preserve"> marking will be made known to the Head of Centre.</w:t>
      </w:r>
      <w:r>
        <w:rPr>
          <w:spacing w:val="40"/>
          <w:sz w:val="20"/>
        </w:rPr>
        <w:t xml:space="preserve"> </w:t>
      </w:r>
      <w:r>
        <w:rPr>
          <w:sz w:val="20"/>
        </w:rPr>
        <w:t>A</w:t>
      </w:r>
      <w:r>
        <w:rPr>
          <w:spacing w:val="-10"/>
          <w:sz w:val="20"/>
        </w:rPr>
        <w:t xml:space="preserve"> </w:t>
      </w:r>
      <w:r>
        <w:rPr>
          <w:sz w:val="20"/>
        </w:rPr>
        <w:t>written</w:t>
      </w:r>
      <w:r>
        <w:rPr>
          <w:spacing w:val="-13"/>
          <w:sz w:val="20"/>
        </w:rPr>
        <w:t xml:space="preserve"> </w:t>
      </w:r>
      <w:r>
        <w:rPr>
          <w:sz w:val="20"/>
        </w:rPr>
        <w:t>record</w:t>
      </w:r>
      <w:r>
        <w:rPr>
          <w:spacing w:val="-13"/>
          <w:sz w:val="20"/>
        </w:rPr>
        <w:t xml:space="preserve"> </w:t>
      </w:r>
      <w:r>
        <w:rPr>
          <w:sz w:val="20"/>
        </w:rPr>
        <w:t>of</w:t>
      </w:r>
      <w:r>
        <w:rPr>
          <w:spacing w:val="-15"/>
          <w:sz w:val="20"/>
        </w:rPr>
        <w:t xml:space="preserve"> </w:t>
      </w:r>
      <w:r>
        <w:rPr>
          <w:sz w:val="20"/>
        </w:rPr>
        <w:t>the</w:t>
      </w:r>
      <w:r>
        <w:rPr>
          <w:spacing w:val="-15"/>
          <w:sz w:val="20"/>
        </w:rPr>
        <w:t xml:space="preserve"> </w:t>
      </w:r>
      <w:r>
        <w:rPr>
          <w:sz w:val="20"/>
        </w:rPr>
        <w:t>review</w:t>
      </w:r>
      <w:r>
        <w:rPr>
          <w:spacing w:val="-15"/>
          <w:sz w:val="20"/>
        </w:rPr>
        <w:t xml:space="preserve"> </w:t>
      </w:r>
      <w:r>
        <w:rPr>
          <w:sz w:val="20"/>
        </w:rPr>
        <w:t>will</w:t>
      </w:r>
      <w:r>
        <w:rPr>
          <w:spacing w:val="-16"/>
          <w:sz w:val="20"/>
        </w:rPr>
        <w:t xml:space="preserve"> </w:t>
      </w:r>
      <w:r>
        <w:rPr>
          <w:sz w:val="20"/>
        </w:rPr>
        <w:t>be</w:t>
      </w:r>
      <w:r>
        <w:rPr>
          <w:spacing w:val="-15"/>
          <w:sz w:val="20"/>
        </w:rPr>
        <w:t xml:space="preserve"> </w:t>
      </w:r>
      <w:r>
        <w:rPr>
          <w:sz w:val="20"/>
        </w:rPr>
        <w:t>kept</w:t>
      </w:r>
      <w:r>
        <w:rPr>
          <w:spacing w:val="-14"/>
          <w:sz w:val="20"/>
        </w:rPr>
        <w:t xml:space="preserve"> </w:t>
      </w:r>
      <w:r>
        <w:rPr>
          <w:sz w:val="20"/>
        </w:rPr>
        <w:t>and</w:t>
      </w:r>
      <w:r>
        <w:rPr>
          <w:spacing w:val="-13"/>
          <w:sz w:val="20"/>
        </w:rPr>
        <w:t xml:space="preserve"> </w:t>
      </w:r>
      <w:r>
        <w:rPr>
          <w:sz w:val="20"/>
        </w:rPr>
        <w:t>made</w:t>
      </w:r>
      <w:r>
        <w:rPr>
          <w:spacing w:val="-10"/>
          <w:sz w:val="20"/>
        </w:rPr>
        <w:t xml:space="preserve"> </w:t>
      </w:r>
      <w:r>
        <w:rPr>
          <w:sz w:val="20"/>
        </w:rPr>
        <w:t>available</w:t>
      </w:r>
      <w:r>
        <w:rPr>
          <w:spacing w:val="-15"/>
          <w:sz w:val="20"/>
        </w:rPr>
        <w:t xml:space="preserve"> </w:t>
      </w:r>
      <w:r>
        <w:rPr>
          <w:sz w:val="20"/>
        </w:rPr>
        <w:t>to</w:t>
      </w:r>
      <w:r>
        <w:rPr>
          <w:spacing w:val="-9"/>
          <w:sz w:val="20"/>
        </w:rPr>
        <w:t xml:space="preserve"> </w:t>
      </w:r>
      <w:r>
        <w:rPr>
          <w:sz w:val="20"/>
        </w:rPr>
        <w:t>the</w:t>
      </w:r>
      <w:r>
        <w:rPr>
          <w:spacing w:val="-16"/>
          <w:sz w:val="20"/>
        </w:rPr>
        <w:t xml:space="preserve"> </w:t>
      </w:r>
      <w:r>
        <w:rPr>
          <w:sz w:val="20"/>
        </w:rPr>
        <w:t>awarding</w:t>
      </w:r>
      <w:r>
        <w:rPr>
          <w:spacing w:val="-13"/>
          <w:sz w:val="20"/>
        </w:rPr>
        <w:t xml:space="preserve"> </w:t>
      </w:r>
      <w:r>
        <w:rPr>
          <w:sz w:val="20"/>
        </w:rPr>
        <w:t>body upon request.</w:t>
      </w:r>
      <w:r>
        <w:rPr>
          <w:spacing w:val="79"/>
          <w:sz w:val="20"/>
        </w:rPr>
        <w:t xml:space="preserve"> </w:t>
      </w:r>
      <w:r>
        <w:rPr>
          <w:sz w:val="20"/>
        </w:rPr>
        <w:t xml:space="preserve">The </w:t>
      </w:r>
      <w:proofErr w:type="spellStart"/>
      <w:r>
        <w:rPr>
          <w:sz w:val="20"/>
        </w:rPr>
        <w:t>centre</w:t>
      </w:r>
      <w:proofErr w:type="spellEnd"/>
      <w:r>
        <w:rPr>
          <w:sz w:val="20"/>
        </w:rPr>
        <w:t xml:space="preserve"> will inform the awarding body if it does not accept the outcome of a review.</w:t>
      </w:r>
    </w:p>
    <w:p w:rsidR="00F7726D" w:rsidRDefault="00F7726D">
      <w:pPr>
        <w:pStyle w:val="BodyText"/>
        <w:ind w:left="0"/>
      </w:pPr>
    </w:p>
    <w:p w:rsidR="00F7726D" w:rsidRDefault="00F7726D">
      <w:pPr>
        <w:pStyle w:val="BodyText"/>
        <w:ind w:left="0"/>
      </w:pPr>
    </w:p>
    <w:p w:rsidR="00F7726D" w:rsidRDefault="00C13C7F">
      <w:pPr>
        <w:pStyle w:val="BodyText"/>
        <w:spacing w:before="1"/>
        <w:ind w:right="119"/>
        <w:jc w:val="both"/>
      </w:pPr>
      <w:r>
        <w:t>The moderation process carried</w:t>
      </w:r>
      <w:r>
        <w:rPr>
          <w:spacing w:val="-1"/>
        </w:rPr>
        <w:t xml:space="preserve"> </w:t>
      </w:r>
      <w:r>
        <w:t>out by the awarding bodies may result in a mark change, either upwards</w:t>
      </w:r>
      <w:r>
        <w:rPr>
          <w:spacing w:val="-1"/>
        </w:rPr>
        <w:t xml:space="preserve"> </w:t>
      </w:r>
      <w:r>
        <w:t>or</w:t>
      </w:r>
      <w:r>
        <w:rPr>
          <w:spacing w:val="-2"/>
        </w:rPr>
        <w:t xml:space="preserve"> </w:t>
      </w:r>
      <w:r>
        <w:t>downwards,</w:t>
      </w:r>
      <w:r>
        <w:rPr>
          <w:spacing w:val="-1"/>
        </w:rPr>
        <w:t xml:space="preserve"> </w:t>
      </w:r>
      <w:r>
        <w:t>even after</w:t>
      </w:r>
      <w:r>
        <w:rPr>
          <w:spacing w:val="-2"/>
        </w:rPr>
        <w:t xml:space="preserve"> </w:t>
      </w:r>
      <w:r>
        <w:t>an</w:t>
      </w:r>
      <w:r>
        <w:rPr>
          <w:spacing w:val="-2"/>
        </w:rPr>
        <w:t xml:space="preserve"> </w:t>
      </w:r>
      <w:r>
        <w:t>internal</w:t>
      </w:r>
      <w:r>
        <w:rPr>
          <w:spacing w:val="-1"/>
        </w:rPr>
        <w:t xml:space="preserve"> </w:t>
      </w:r>
      <w:r>
        <w:t>review.</w:t>
      </w:r>
      <w:r>
        <w:rPr>
          <w:spacing w:val="40"/>
        </w:rPr>
        <w:t xml:space="preserve"> </w:t>
      </w:r>
      <w:r>
        <w:t>The internal review</w:t>
      </w:r>
      <w:r>
        <w:rPr>
          <w:spacing w:val="-2"/>
        </w:rPr>
        <w:t xml:space="preserve"> </w:t>
      </w:r>
      <w:r>
        <w:t>process</w:t>
      </w:r>
      <w:r>
        <w:rPr>
          <w:spacing w:val="-1"/>
        </w:rPr>
        <w:t xml:space="preserve"> </w:t>
      </w:r>
      <w:r>
        <w:t>is in place</w:t>
      </w:r>
      <w:r>
        <w:rPr>
          <w:spacing w:val="-2"/>
        </w:rPr>
        <w:t xml:space="preserve"> </w:t>
      </w:r>
      <w:r>
        <w:t xml:space="preserve">to ensure consistency of marking within the </w:t>
      </w:r>
      <w:proofErr w:type="spellStart"/>
      <w:r>
        <w:t>centre</w:t>
      </w:r>
      <w:proofErr w:type="spellEnd"/>
      <w:r>
        <w:t xml:space="preserve">, whereas moderation by the awarding body ensures that the </w:t>
      </w:r>
      <w:proofErr w:type="spellStart"/>
      <w:r>
        <w:t>centre’s</w:t>
      </w:r>
      <w:proofErr w:type="spellEnd"/>
      <w:r>
        <w:t xml:space="preserve"> marking is in line with national standards.</w:t>
      </w:r>
      <w:r>
        <w:rPr>
          <w:spacing w:val="40"/>
        </w:rPr>
        <w:t xml:space="preserve"> </w:t>
      </w:r>
      <w:r>
        <w:t>The mark submitted to the awarding body is subject to change and should t</w:t>
      </w:r>
      <w:r>
        <w:t>herefore be considered provisional.</w:t>
      </w:r>
    </w:p>
    <w:p w:rsidR="00F7726D" w:rsidRDefault="00F7726D">
      <w:pPr>
        <w:pStyle w:val="BodyText"/>
        <w:ind w:left="0"/>
      </w:pPr>
    </w:p>
    <w:p w:rsidR="00F7726D" w:rsidRDefault="00F7726D">
      <w:pPr>
        <w:pStyle w:val="BodyText"/>
        <w:ind w:left="0"/>
      </w:pPr>
    </w:p>
    <w:p w:rsidR="00F7726D" w:rsidRDefault="00F7726D">
      <w:pPr>
        <w:pStyle w:val="BodyText"/>
        <w:ind w:left="0"/>
      </w:pPr>
    </w:p>
    <w:p w:rsidR="00F7726D" w:rsidRDefault="00F7726D">
      <w:pPr>
        <w:pStyle w:val="BodyText"/>
        <w:spacing w:before="197"/>
        <w:ind w:left="0"/>
      </w:pPr>
    </w:p>
    <w:p w:rsidR="00F7726D" w:rsidRDefault="00C13C7F">
      <w:pPr>
        <w:pStyle w:val="ListParagraph"/>
        <w:numPr>
          <w:ilvl w:val="0"/>
          <w:numId w:val="8"/>
        </w:numPr>
        <w:tabs>
          <w:tab w:val="left" w:pos="642"/>
        </w:tabs>
        <w:ind w:left="642" w:hanging="385"/>
        <w:jc w:val="both"/>
        <w:rPr>
          <w:sz w:val="28"/>
        </w:rPr>
      </w:pPr>
      <w:r>
        <w:rPr>
          <w:sz w:val="28"/>
        </w:rPr>
        <w:t>Links</w:t>
      </w:r>
      <w:r>
        <w:rPr>
          <w:spacing w:val="-25"/>
          <w:sz w:val="28"/>
        </w:rPr>
        <w:t xml:space="preserve"> </w:t>
      </w:r>
      <w:r>
        <w:rPr>
          <w:sz w:val="28"/>
        </w:rPr>
        <w:t>with</w:t>
      </w:r>
      <w:r>
        <w:rPr>
          <w:spacing w:val="-25"/>
          <w:sz w:val="28"/>
        </w:rPr>
        <w:t xml:space="preserve"> </w:t>
      </w:r>
      <w:r>
        <w:rPr>
          <w:sz w:val="28"/>
        </w:rPr>
        <w:t>other</w:t>
      </w:r>
      <w:r>
        <w:rPr>
          <w:spacing w:val="-22"/>
          <w:sz w:val="28"/>
        </w:rPr>
        <w:t xml:space="preserve"> </w:t>
      </w:r>
      <w:r>
        <w:rPr>
          <w:spacing w:val="-2"/>
          <w:sz w:val="28"/>
        </w:rPr>
        <w:t>policies</w:t>
      </w:r>
    </w:p>
    <w:p w:rsidR="00F7726D" w:rsidRDefault="00C13C7F">
      <w:pPr>
        <w:pStyle w:val="BodyText"/>
        <w:spacing w:before="124"/>
        <w:jc w:val="both"/>
      </w:pPr>
      <w:r>
        <w:t>This</w:t>
      </w:r>
      <w:r>
        <w:rPr>
          <w:spacing w:val="-9"/>
        </w:rPr>
        <w:t xml:space="preserve"> </w:t>
      </w:r>
      <w:r>
        <w:t>policy</w:t>
      </w:r>
      <w:r>
        <w:rPr>
          <w:spacing w:val="-9"/>
        </w:rPr>
        <w:t xml:space="preserve"> </w:t>
      </w:r>
      <w:r>
        <w:t>should</w:t>
      </w:r>
      <w:r>
        <w:rPr>
          <w:spacing w:val="-7"/>
        </w:rPr>
        <w:t xml:space="preserve"> </w:t>
      </w:r>
      <w:r>
        <w:t>be</w:t>
      </w:r>
      <w:r>
        <w:rPr>
          <w:spacing w:val="-11"/>
        </w:rPr>
        <w:t xml:space="preserve"> </w:t>
      </w:r>
      <w:r>
        <w:t>read</w:t>
      </w:r>
      <w:r>
        <w:rPr>
          <w:spacing w:val="-10"/>
        </w:rPr>
        <w:t xml:space="preserve"> </w:t>
      </w:r>
      <w:r>
        <w:t>in</w:t>
      </w:r>
      <w:r>
        <w:rPr>
          <w:spacing w:val="-11"/>
        </w:rPr>
        <w:t xml:space="preserve"> </w:t>
      </w:r>
      <w:r>
        <w:t>conjunction</w:t>
      </w:r>
      <w:r>
        <w:rPr>
          <w:spacing w:val="-10"/>
        </w:rPr>
        <w:t xml:space="preserve"> </w:t>
      </w:r>
      <w:r>
        <w:t>with</w:t>
      </w:r>
      <w:r>
        <w:rPr>
          <w:spacing w:val="-11"/>
        </w:rPr>
        <w:t xml:space="preserve"> </w:t>
      </w:r>
      <w:r>
        <w:t>the</w:t>
      </w:r>
      <w:r>
        <w:rPr>
          <w:spacing w:val="-10"/>
        </w:rPr>
        <w:t xml:space="preserve"> </w:t>
      </w:r>
      <w:r>
        <w:t>assessment</w:t>
      </w:r>
      <w:r>
        <w:rPr>
          <w:spacing w:val="-10"/>
        </w:rPr>
        <w:t xml:space="preserve"> </w:t>
      </w:r>
      <w:r>
        <w:rPr>
          <w:spacing w:val="-2"/>
        </w:rPr>
        <w:t>policy.</w:t>
      </w:r>
    </w:p>
    <w:sectPr w:rsidR="00F7726D">
      <w:pgSz w:w="11900" w:h="16850"/>
      <w:pgMar w:top="1540" w:right="960" w:bottom="1200" w:left="820" w:header="0"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13C7F">
      <w:r>
        <w:separator/>
      </w:r>
    </w:p>
  </w:endnote>
  <w:endnote w:type="continuationSeparator" w:id="0">
    <w:p w:rsidR="00000000" w:rsidRDefault="00C1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26D" w:rsidRDefault="00C13C7F">
    <w:pPr>
      <w:pStyle w:val="BodyText"/>
      <w:spacing w:line="14" w:lineRule="auto"/>
      <w:ind w:left="0"/>
    </w:pPr>
    <w:r>
      <w:rPr>
        <w:noProof/>
      </w:rPr>
      <mc:AlternateContent>
        <mc:Choice Requires="wps">
          <w:drawing>
            <wp:anchor distT="0" distB="0" distL="0" distR="0" simplePos="0" relativeHeight="487426560" behindDoc="1" locked="0" layoutInCell="1" allowOverlap="1">
              <wp:simplePos x="0" y="0"/>
              <wp:positionH relativeFrom="page">
                <wp:posOffset>684276</wp:posOffset>
              </wp:positionH>
              <wp:positionV relativeFrom="page">
                <wp:posOffset>9919423</wp:posOffset>
              </wp:positionV>
              <wp:extent cx="6211570" cy="127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1570" cy="12700"/>
                      </a:xfrm>
                      <a:custGeom>
                        <a:avLst/>
                        <a:gdLst/>
                        <a:ahLst/>
                        <a:cxnLst/>
                        <a:rect l="l" t="t" r="r" b="b"/>
                        <a:pathLst>
                          <a:path w="6211570" h="12700">
                            <a:moveTo>
                              <a:pt x="4051668" y="0"/>
                            </a:moveTo>
                            <a:lnTo>
                              <a:pt x="0" y="0"/>
                            </a:lnTo>
                            <a:lnTo>
                              <a:pt x="0" y="12179"/>
                            </a:lnTo>
                            <a:lnTo>
                              <a:pt x="4051668" y="12179"/>
                            </a:lnTo>
                            <a:lnTo>
                              <a:pt x="4051668" y="0"/>
                            </a:lnTo>
                            <a:close/>
                          </a:path>
                          <a:path w="6211570" h="12700">
                            <a:moveTo>
                              <a:pt x="4063860" y="0"/>
                            </a:moveTo>
                            <a:lnTo>
                              <a:pt x="4051681" y="0"/>
                            </a:lnTo>
                            <a:lnTo>
                              <a:pt x="4051681" y="12179"/>
                            </a:lnTo>
                            <a:lnTo>
                              <a:pt x="4063860" y="12179"/>
                            </a:lnTo>
                            <a:lnTo>
                              <a:pt x="4063860" y="0"/>
                            </a:lnTo>
                            <a:close/>
                          </a:path>
                          <a:path w="6211570" h="12700">
                            <a:moveTo>
                              <a:pt x="6211443" y="0"/>
                            </a:moveTo>
                            <a:lnTo>
                              <a:pt x="4063873" y="0"/>
                            </a:lnTo>
                            <a:lnTo>
                              <a:pt x="4063873" y="12179"/>
                            </a:lnTo>
                            <a:lnTo>
                              <a:pt x="6211443" y="12179"/>
                            </a:lnTo>
                            <a:lnTo>
                              <a:pt x="6211443" y="0"/>
                            </a:lnTo>
                            <a:close/>
                          </a:path>
                        </a:pathLst>
                      </a:custGeom>
                      <a:solidFill>
                        <a:srgbClr val="FF1F63"/>
                      </a:solidFill>
                    </wps:spPr>
                    <wps:bodyPr wrap="square" lIns="0" tIns="0" rIns="0" bIns="0" rtlCol="0">
                      <a:prstTxWarp prst="textNoShape">
                        <a:avLst/>
                      </a:prstTxWarp>
                      <a:noAutofit/>
                    </wps:bodyPr>
                  </wps:wsp>
                </a:graphicData>
              </a:graphic>
            </wp:anchor>
          </w:drawing>
        </mc:Choice>
        <mc:Fallback>
          <w:pict>
            <v:shape w14:anchorId="4DB3EF50" id="Graphic 1" o:spid="_x0000_s1026" style="position:absolute;margin-left:53.9pt;margin-top:781.05pt;width:489.1pt;height:1pt;z-index:-15889920;visibility:visible;mso-wrap-style:square;mso-wrap-distance-left:0;mso-wrap-distance-top:0;mso-wrap-distance-right:0;mso-wrap-distance-bottom:0;mso-position-horizontal:absolute;mso-position-horizontal-relative:page;mso-position-vertical:absolute;mso-position-vertical-relative:page;v-text-anchor:top" coordsize="62115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" path="m4051668,l,,,12179r4051668,l4051668,xem4063860,r-12179,l4051681,12179r12179,l4063860,xem6211443,l4063873,r,12179l6211443,12179r,-12179xe" fillcolor="#ff1f63" stroked="f">
              <v:path arrowok="t"/>
              <w10:wrap anchorx="page" anchory="page"/>
            </v:shape>
          </w:pict>
        </mc:Fallback>
      </mc:AlternateContent>
    </w:r>
    <w:r>
      <w:rPr>
        <w:noProof/>
      </w:rPr>
      <mc:AlternateContent>
        <mc:Choice Requires="wps">
          <w:drawing>
            <wp:anchor distT="0" distB="0" distL="0" distR="0" simplePos="0" relativeHeight="487427072" behindDoc="1" locked="0" layoutInCell="1" allowOverlap="1">
              <wp:simplePos x="0" y="0"/>
              <wp:positionH relativeFrom="page">
                <wp:posOffset>671576</wp:posOffset>
              </wp:positionH>
              <wp:positionV relativeFrom="page">
                <wp:posOffset>10012395</wp:posOffset>
              </wp:positionV>
              <wp:extent cx="3701415" cy="33845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1415" cy="338455"/>
                      </a:xfrm>
                      <a:prstGeom prst="rect">
                        <a:avLst/>
                      </a:prstGeom>
                    </wps:spPr>
                    <wps:txbx>
                      <w:txbxContent>
                        <w:p w:rsidR="00F7726D" w:rsidRDefault="00C13C7F">
                          <w:pPr>
                            <w:spacing w:before="15"/>
                            <w:ind w:left="20"/>
                            <w:rPr>
                              <w:rFonts w:ascii="Arial" w:hAnsi="Arial"/>
                              <w:sz w:val="16"/>
                            </w:rPr>
                          </w:pPr>
                          <w:r>
                            <w:rPr>
                              <w:rFonts w:ascii="Arial" w:hAnsi="Arial"/>
                              <w:color w:val="808080"/>
                              <w:sz w:val="16"/>
                            </w:rPr>
                            <w:t>©</w:t>
                          </w:r>
                          <w:r>
                            <w:rPr>
                              <w:rFonts w:ascii="Arial" w:hAnsi="Arial"/>
                              <w:color w:val="808080"/>
                              <w:spacing w:val="-4"/>
                              <w:sz w:val="16"/>
                            </w:rPr>
                            <w:t xml:space="preserve"> </w:t>
                          </w:r>
                          <w:r>
                            <w:rPr>
                              <w:rFonts w:ascii="Arial" w:hAnsi="Arial"/>
                              <w:color w:val="808080"/>
                              <w:sz w:val="16"/>
                            </w:rPr>
                            <w:t>The</w:t>
                          </w:r>
                          <w:r>
                            <w:rPr>
                              <w:rFonts w:ascii="Arial" w:hAnsi="Arial"/>
                              <w:color w:val="808080"/>
                              <w:spacing w:val="-4"/>
                              <w:sz w:val="16"/>
                            </w:rPr>
                            <w:t xml:space="preserve"> </w:t>
                          </w:r>
                          <w:r>
                            <w:rPr>
                              <w:rFonts w:ascii="Arial" w:hAnsi="Arial"/>
                              <w:color w:val="808080"/>
                              <w:sz w:val="16"/>
                            </w:rPr>
                            <w:t>Key</w:t>
                          </w:r>
                          <w:r>
                            <w:rPr>
                              <w:rFonts w:ascii="Arial" w:hAnsi="Arial"/>
                              <w:color w:val="808080"/>
                              <w:spacing w:val="-5"/>
                              <w:sz w:val="16"/>
                            </w:rPr>
                            <w:t xml:space="preserve"> </w:t>
                          </w:r>
                          <w:r>
                            <w:rPr>
                              <w:rFonts w:ascii="Arial" w:hAnsi="Arial"/>
                              <w:color w:val="808080"/>
                              <w:sz w:val="16"/>
                            </w:rPr>
                            <w:t>Support</w:t>
                          </w:r>
                          <w:r>
                            <w:rPr>
                              <w:rFonts w:ascii="Arial" w:hAnsi="Arial"/>
                              <w:color w:val="808080"/>
                              <w:spacing w:val="-5"/>
                              <w:sz w:val="16"/>
                            </w:rPr>
                            <w:t xml:space="preserve"> </w:t>
                          </w:r>
                          <w:r>
                            <w:rPr>
                              <w:rFonts w:ascii="Arial" w:hAnsi="Arial"/>
                              <w:color w:val="808080"/>
                              <w:sz w:val="16"/>
                            </w:rPr>
                            <w:t>Services</w:t>
                          </w:r>
                          <w:r>
                            <w:rPr>
                              <w:rFonts w:ascii="Arial" w:hAnsi="Arial"/>
                              <w:color w:val="808080"/>
                              <w:spacing w:val="-1"/>
                              <w:sz w:val="16"/>
                            </w:rPr>
                            <w:t xml:space="preserve"> </w:t>
                          </w:r>
                          <w:r>
                            <w:rPr>
                              <w:rFonts w:ascii="Arial" w:hAnsi="Arial"/>
                              <w:color w:val="808080"/>
                              <w:sz w:val="16"/>
                            </w:rPr>
                            <w:t>Ltd</w:t>
                          </w:r>
                          <w:r>
                            <w:rPr>
                              <w:rFonts w:ascii="Arial" w:hAnsi="Arial"/>
                              <w:color w:val="808080"/>
                              <w:spacing w:val="-3"/>
                              <w:sz w:val="16"/>
                            </w:rPr>
                            <w:t xml:space="preserve"> </w:t>
                          </w:r>
                          <w:r>
                            <w:rPr>
                              <w:rFonts w:ascii="Arial" w:hAnsi="Arial"/>
                              <w:color w:val="808080"/>
                              <w:sz w:val="16"/>
                            </w:rPr>
                            <w:t>|</w:t>
                          </w:r>
                          <w:r>
                            <w:rPr>
                              <w:rFonts w:ascii="Arial" w:hAnsi="Arial"/>
                              <w:color w:val="808080"/>
                              <w:spacing w:val="-6"/>
                              <w:sz w:val="16"/>
                            </w:rPr>
                            <w:t xml:space="preserve"> </w:t>
                          </w:r>
                          <w:r>
                            <w:rPr>
                              <w:rFonts w:ascii="Arial" w:hAnsi="Arial"/>
                              <w:color w:val="808080"/>
                              <w:sz w:val="16"/>
                            </w:rPr>
                            <w:t>For</w:t>
                          </w:r>
                          <w:r>
                            <w:rPr>
                              <w:rFonts w:ascii="Arial" w:hAnsi="Arial"/>
                              <w:color w:val="808080"/>
                              <w:spacing w:val="-4"/>
                              <w:sz w:val="16"/>
                            </w:rPr>
                            <w:t xml:space="preserve"> </w:t>
                          </w:r>
                          <w:r>
                            <w:rPr>
                              <w:rFonts w:ascii="Arial" w:hAnsi="Arial"/>
                              <w:color w:val="808080"/>
                              <w:sz w:val="16"/>
                            </w:rPr>
                            <w:t>terms</w:t>
                          </w:r>
                          <w:r>
                            <w:rPr>
                              <w:rFonts w:ascii="Arial" w:hAnsi="Arial"/>
                              <w:color w:val="808080"/>
                              <w:spacing w:val="-1"/>
                              <w:sz w:val="16"/>
                            </w:rPr>
                            <w:t xml:space="preserve"> </w:t>
                          </w:r>
                          <w:r>
                            <w:rPr>
                              <w:rFonts w:ascii="Arial" w:hAnsi="Arial"/>
                              <w:color w:val="808080"/>
                              <w:sz w:val="16"/>
                            </w:rPr>
                            <w:t>of</w:t>
                          </w:r>
                          <w:r>
                            <w:rPr>
                              <w:rFonts w:ascii="Arial" w:hAnsi="Arial"/>
                              <w:color w:val="808080"/>
                              <w:spacing w:val="-2"/>
                              <w:sz w:val="16"/>
                            </w:rPr>
                            <w:t xml:space="preserve"> </w:t>
                          </w:r>
                          <w:r>
                            <w:rPr>
                              <w:rFonts w:ascii="Arial" w:hAnsi="Arial"/>
                              <w:color w:val="808080"/>
                              <w:sz w:val="16"/>
                            </w:rPr>
                            <w:t>use,</w:t>
                          </w:r>
                          <w:r>
                            <w:rPr>
                              <w:rFonts w:ascii="Arial" w:hAnsi="Arial"/>
                              <w:color w:val="808080"/>
                              <w:spacing w:val="-4"/>
                              <w:sz w:val="16"/>
                            </w:rPr>
                            <w:t xml:space="preserve"> </w:t>
                          </w:r>
                          <w:r>
                            <w:rPr>
                              <w:rFonts w:ascii="Arial" w:hAnsi="Arial"/>
                              <w:color w:val="808080"/>
                              <w:sz w:val="16"/>
                            </w:rPr>
                            <w:t xml:space="preserve">visit </w:t>
                          </w:r>
                          <w:hyperlink r:id="rId1">
                            <w:r>
                              <w:rPr>
                                <w:rFonts w:ascii="Arial" w:hAnsi="Arial"/>
                                <w:color w:val="808080"/>
                                <w:spacing w:val="-2"/>
                                <w:sz w:val="16"/>
                                <w:u w:val="single" w:color="808080"/>
                              </w:rPr>
                              <w:t>thekeysupport.com/terms</w:t>
                            </w:r>
                          </w:hyperlink>
                        </w:p>
                        <w:p w:rsidR="00F7726D" w:rsidRDefault="00C13C7F">
                          <w:pPr>
                            <w:spacing w:before="129"/>
                            <w:ind w:left="20"/>
                            <w:rPr>
                              <w:rFonts w:ascii="Arial"/>
                              <w:sz w:val="16"/>
                            </w:rPr>
                          </w:pPr>
                          <w:r>
                            <w:rPr>
                              <w:rFonts w:ascii="Arial"/>
                              <w:sz w:val="16"/>
                            </w:rPr>
                            <w:t>Page</w:t>
                          </w:r>
                          <w:r>
                            <w:rPr>
                              <w:rFonts w:ascii="Arial"/>
                              <w:spacing w:val="-1"/>
                              <w:sz w:val="16"/>
                            </w:rPr>
                            <w:t xml:space="preserve"> </w:t>
                          </w:r>
                          <w:r>
                            <w:rPr>
                              <w:rFonts w:ascii="Arial"/>
                              <w:b/>
                              <w:color w:val="FF1F63"/>
                              <w:sz w:val="16"/>
                            </w:rPr>
                            <w:t>|</w:t>
                          </w:r>
                          <w:r>
                            <w:rPr>
                              <w:rFonts w:ascii="Arial"/>
                              <w:b/>
                              <w:color w:val="FF1F63"/>
                              <w:spacing w:val="-1"/>
                              <w:sz w:val="16"/>
                            </w:rPr>
                            <w:t xml:space="preserve"> </w:t>
                          </w:r>
                          <w:r>
                            <w:rPr>
                              <w:rFonts w:ascii="Arial"/>
                              <w:spacing w:val="-10"/>
                              <w:sz w:val="16"/>
                            </w:rPr>
                            <w:t>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1" type="#_x0000_t202" style="position:absolute;margin-left:52.9pt;margin-top:788.4pt;width:291.45pt;height:26.65pt;z-index:-15889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" filled="f" stroked="f">
              <v:textbox inset="0,0,0,0">
                <w:txbxContent>
                  <w:p w:rsidR="00F7726D" w:rsidRDefault="00C13C7F">
                    <w:pPr>
                      <w:spacing w:before="15"/>
                      <w:ind w:left="20"/>
                      <w:rPr>
                        <w:rFonts w:ascii="Arial" w:hAnsi="Arial"/>
                        <w:sz w:val="16"/>
                      </w:rPr>
                    </w:pPr>
                    <w:r>
                      <w:rPr>
                        <w:rFonts w:ascii="Arial" w:hAnsi="Arial"/>
                        <w:color w:val="808080"/>
                        <w:sz w:val="16"/>
                      </w:rPr>
                      <w:t>©</w:t>
                    </w:r>
                    <w:r>
                      <w:rPr>
                        <w:rFonts w:ascii="Arial" w:hAnsi="Arial"/>
                        <w:color w:val="808080"/>
                        <w:spacing w:val="-4"/>
                        <w:sz w:val="16"/>
                      </w:rPr>
                      <w:t xml:space="preserve"> </w:t>
                    </w:r>
                    <w:r>
                      <w:rPr>
                        <w:rFonts w:ascii="Arial" w:hAnsi="Arial"/>
                        <w:color w:val="808080"/>
                        <w:sz w:val="16"/>
                      </w:rPr>
                      <w:t>The</w:t>
                    </w:r>
                    <w:r>
                      <w:rPr>
                        <w:rFonts w:ascii="Arial" w:hAnsi="Arial"/>
                        <w:color w:val="808080"/>
                        <w:spacing w:val="-4"/>
                        <w:sz w:val="16"/>
                      </w:rPr>
                      <w:t xml:space="preserve"> </w:t>
                    </w:r>
                    <w:r>
                      <w:rPr>
                        <w:rFonts w:ascii="Arial" w:hAnsi="Arial"/>
                        <w:color w:val="808080"/>
                        <w:sz w:val="16"/>
                      </w:rPr>
                      <w:t>Key</w:t>
                    </w:r>
                    <w:r>
                      <w:rPr>
                        <w:rFonts w:ascii="Arial" w:hAnsi="Arial"/>
                        <w:color w:val="808080"/>
                        <w:spacing w:val="-5"/>
                        <w:sz w:val="16"/>
                      </w:rPr>
                      <w:t xml:space="preserve"> </w:t>
                    </w:r>
                    <w:r>
                      <w:rPr>
                        <w:rFonts w:ascii="Arial" w:hAnsi="Arial"/>
                        <w:color w:val="808080"/>
                        <w:sz w:val="16"/>
                      </w:rPr>
                      <w:t>Support</w:t>
                    </w:r>
                    <w:r>
                      <w:rPr>
                        <w:rFonts w:ascii="Arial" w:hAnsi="Arial"/>
                        <w:color w:val="808080"/>
                        <w:spacing w:val="-5"/>
                        <w:sz w:val="16"/>
                      </w:rPr>
                      <w:t xml:space="preserve"> </w:t>
                    </w:r>
                    <w:r>
                      <w:rPr>
                        <w:rFonts w:ascii="Arial" w:hAnsi="Arial"/>
                        <w:color w:val="808080"/>
                        <w:sz w:val="16"/>
                      </w:rPr>
                      <w:t>Services</w:t>
                    </w:r>
                    <w:r>
                      <w:rPr>
                        <w:rFonts w:ascii="Arial" w:hAnsi="Arial"/>
                        <w:color w:val="808080"/>
                        <w:spacing w:val="-1"/>
                        <w:sz w:val="16"/>
                      </w:rPr>
                      <w:t xml:space="preserve"> </w:t>
                    </w:r>
                    <w:r>
                      <w:rPr>
                        <w:rFonts w:ascii="Arial" w:hAnsi="Arial"/>
                        <w:color w:val="808080"/>
                        <w:sz w:val="16"/>
                      </w:rPr>
                      <w:t>Ltd</w:t>
                    </w:r>
                    <w:r>
                      <w:rPr>
                        <w:rFonts w:ascii="Arial" w:hAnsi="Arial"/>
                        <w:color w:val="808080"/>
                        <w:spacing w:val="-3"/>
                        <w:sz w:val="16"/>
                      </w:rPr>
                      <w:t xml:space="preserve"> </w:t>
                    </w:r>
                    <w:r>
                      <w:rPr>
                        <w:rFonts w:ascii="Arial" w:hAnsi="Arial"/>
                        <w:color w:val="808080"/>
                        <w:sz w:val="16"/>
                      </w:rPr>
                      <w:t>|</w:t>
                    </w:r>
                    <w:r>
                      <w:rPr>
                        <w:rFonts w:ascii="Arial" w:hAnsi="Arial"/>
                        <w:color w:val="808080"/>
                        <w:spacing w:val="-6"/>
                        <w:sz w:val="16"/>
                      </w:rPr>
                      <w:t xml:space="preserve"> </w:t>
                    </w:r>
                    <w:r>
                      <w:rPr>
                        <w:rFonts w:ascii="Arial" w:hAnsi="Arial"/>
                        <w:color w:val="808080"/>
                        <w:sz w:val="16"/>
                      </w:rPr>
                      <w:t>For</w:t>
                    </w:r>
                    <w:r>
                      <w:rPr>
                        <w:rFonts w:ascii="Arial" w:hAnsi="Arial"/>
                        <w:color w:val="808080"/>
                        <w:spacing w:val="-4"/>
                        <w:sz w:val="16"/>
                      </w:rPr>
                      <w:t xml:space="preserve"> </w:t>
                    </w:r>
                    <w:r>
                      <w:rPr>
                        <w:rFonts w:ascii="Arial" w:hAnsi="Arial"/>
                        <w:color w:val="808080"/>
                        <w:sz w:val="16"/>
                      </w:rPr>
                      <w:t>terms</w:t>
                    </w:r>
                    <w:r>
                      <w:rPr>
                        <w:rFonts w:ascii="Arial" w:hAnsi="Arial"/>
                        <w:color w:val="808080"/>
                        <w:spacing w:val="-1"/>
                        <w:sz w:val="16"/>
                      </w:rPr>
                      <w:t xml:space="preserve"> </w:t>
                    </w:r>
                    <w:r>
                      <w:rPr>
                        <w:rFonts w:ascii="Arial" w:hAnsi="Arial"/>
                        <w:color w:val="808080"/>
                        <w:sz w:val="16"/>
                      </w:rPr>
                      <w:t>of</w:t>
                    </w:r>
                    <w:r>
                      <w:rPr>
                        <w:rFonts w:ascii="Arial" w:hAnsi="Arial"/>
                        <w:color w:val="808080"/>
                        <w:spacing w:val="-2"/>
                        <w:sz w:val="16"/>
                      </w:rPr>
                      <w:t xml:space="preserve"> </w:t>
                    </w:r>
                    <w:r>
                      <w:rPr>
                        <w:rFonts w:ascii="Arial" w:hAnsi="Arial"/>
                        <w:color w:val="808080"/>
                        <w:sz w:val="16"/>
                      </w:rPr>
                      <w:t>use,</w:t>
                    </w:r>
                    <w:r>
                      <w:rPr>
                        <w:rFonts w:ascii="Arial" w:hAnsi="Arial"/>
                        <w:color w:val="808080"/>
                        <w:spacing w:val="-4"/>
                        <w:sz w:val="16"/>
                      </w:rPr>
                      <w:t xml:space="preserve"> </w:t>
                    </w:r>
                    <w:r>
                      <w:rPr>
                        <w:rFonts w:ascii="Arial" w:hAnsi="Arial"/>
                        <w:color w:val="808080"/>
                        <w:sz w:val="16"/>
                      </w:rPr>
                      <w:t xml:space="preserve">visit </w:t>
                    </w:r>
                    <w:hyperlink r:id="rId2">
                      <w:r>
                        <w:rPr>
                          <w:rFonts w:ascii="Arial" w:hAnsi="Arial"/>
                          <w:color w:val="808080"/>
                          <w:spacing w:val="-2"/>
                          <w:sz w:val="16"/>
                          <w:u w:val="single" w:color="808080"/>
                        </w:rPr>
                        <w:t>thekeysupport.com/terms</w:t>
                      </w:r>
                    </w:hyperlink>
                  </w:p>
                  <w:p w:rsidR="00F7726D" w:rsidRDefault="00C13C7F">
                    <w:pPr>
                      <w:spacing w:before="129"/>
                      <w:ind w:left="20"/>
                      <w:rPr>
                        <w:rFonts w:ascii="Arial"/>
                        <w:sz w:val="16"/>
                      </w:rPr>
                    </w:pPr>
                    <w:r>
                      <w:rPr>
                        <w:rFonts w:ascii="Arial"/>
                        <w:sz w:val="16"/>
                      </w:rPr>
                      <w:t>Page</w:t>
                    </w:r>
                    <w:r>
                      <w:rPr>
                        <w:rFonts w:ascii="Arial"/>
                        <w:spacing w:val="-1"/>
                        <w:sz w:val="16"/>
                      </w:rPr>
                      <w:t xml:space="preserve"> </w:t>
                    </w:r>
                    <w:r>
                      <w:rPr>
                        <w:rFonts w:ascii="Arial"/>
                        <w:b/>
                        <w:color w:val="FF1F63"/>
                        <w:sz w:val="16"/>
                      </w:rPr>
                      <w:t>|</w:t>
                    </w:r>
                    <w:r>
                      <w:rPr>
                        <w:rFonts w:ascii="Arial"/>
                        <w:b/>
                        <w:color w:val="FF1F63"/>
                        <w:spacing w:val="-1"/>
                        <w:sz w:val="16"/>
                      </w:rPr>
                      <w:t xml:space="preserve"> </w:t>
                    </w:r>
                    <w:r>
                      <w:rPr>
                        <w:rFonts w:ascii="Arial"/>
                        <w:spacing w:val="-10"/>
                        <w:sz w:val="16"/>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26D" w:rsidRDefault="00C13C7F">
    <w:pPr>
      <w:pStyle w:val="BodyText"/>
      <w:spacing w:line="14" w:lineRule="auto"/>
      <w:ind w:left="0"/>
    </w:pPr>
    <w:r>
      <w:rPr>
        <w:noProof/>
      </w:rPr>
      <mc:AlternateContent>
        <mc:Choice Requires="wps">
          <w:drawing>
            <wp:anchor distT="0" distB="0" distL="0" distR="0" simplePos="0" relativeHeight="487427584" behindDoc="1" locked="0" layoutInCell="1" allowOverlap="1">
              <wp:simplePos x="0" y="0"/>
              <wp:positionH relativeFrom="page">
                <wp:posOffset>684276</wp:posOffset>
              </wp:positionH>
              <wp:positionV relativeFrom="page">
                <wp:posOffset>9919423</wp:posOffset>
              </wp:positionV>
              <wp:extent cx="6211570" cy="1270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1570" cy="12700"/>
                      </a:xfrm>
                      <a:custGeom>
                        <a:avLst/>
                        <a:gdLst/>
                        <a:ahLst/>
                        <a:cxnLst/>
                        <a:rect l="l" t="t" r="r" b="b"/>
                        <a:pathLst>
                          <a:path w="6211570" h="12700">
                            <a:moveTo>
                              <a:pt x="4051668" y="0"/>
                            </a:moveTo>
                            <a:lnTo>
                              <a:pt x="0" y="0"/>
                            </a:lnTo>
                            <a:lnTo>
                              <a:pt x="0" y="12179"/>
                            </a:lnTo>
                            <a:lnTo>
                              <a:pt x="4051668" y="12179"/>
                            </a:lnTo>
                            <a:lnTo>
                              <a:pt x="4051668" y="0"/>
                            </a:lnTo>
                            <a:close/>
                          </a:path>
                          <a:path w="6211570" h="12700">
                            <a:moveTo>
                              <a:pt x="4063860" y="0"/>
                            </a:moveTo>
                            <a:lnTo>
                              <a:pt x="4051681" y="0"/>
                            </a:lnTo>
                            <a:lnTo>
                              <a:pt x="4051681" y="12179"/>
                            </a:lnTo>
                            <a:lnTo>
                              <a:pt x="4063860" y="12179"/>
                            </a:lnTo>
                            <a:lnTo>
                              <a:pt x="4063860" y="0"/>
                            </a:lnTo>
                            <a:close/>
                          </a:path>
                          <a:path w="6211570" h="12700">
                            <a:moveTo>
                              <a:pt x="6211443" y="0"/>
                            </a:moveTo>
                            <a:lnTo>
                              <a:pt x="4063873" y="0"/>
                            </a:lnTo>
                            <a:lnTo>
                              <a:pt x="4063873" y="12179"/>
                            </a:lnTo>
                            <a:lnTo>
                              <a:pt x="6211443" y="12179"/>
                            </a:lnTo>
                            <a:lnTo>
                              <a:pt x="6211443" y="0"/>
                            </a:lnTo>
                            <a:close/>
                          </a:path>
                        </a:pathLst>
                      </a:custGeom>
                      <a:solidFill>
                        <a:srgbClr val="FF1F63"/>
                      </a:solidFill>
                    </wps:spPr>
                    <wps:bodyPr wrap="square" lIns="0" tIns="0" rIns="0" bIns="0" rtlCol="0">
                      <a:prstTxWarp prst="textNoShape">
                        <a:avLst/>
                      </a:prstTxWarp>
                      <a:noAutofit/>
                    </wps:bodyPr>
                  </wps:wsp>
                </a:graphicData>
              </a:graphic>
            </wp:anchor>
          </w:drawing>
        </mc:Choice>
        <mc:Fallback>
          <w:pict>
            <v:shape w14:anchorId="391E2A5B" id="Graphic 9" o:spid="_x0000_s1026" style="position:absolute;margin-left:53.9pt;margin-top:781.05pt;width:489.1pt;height:1pt;z-index:-15888896;visibility:visible;mso-wrap-style:square;mso-wrap-distance-left:0;mso-wrap-distance-top:0;mso-wrap-distance-right:0;mso-wrap-distance-bottom:0;mso-position-horizontal:absolute;mso-position-horizontal-relative:page;mso-position-vertical:absolute;mso-position-vertical-relative:page;v-text-anchor:top" coordsize="62115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" path="m4051668,l,,,12179r4051668,l4051668,xem4063860,r-12179,l4051681,12179r12179,l4063860,xem6211443,l4063873,r,12179l6211443,12179r,-12179xe" fillcolor="#ff1f63" stroked="f">
              <v:path arrowok="t"/>
              <w10:wrap anchorx="page" anchory="page"/>
            </v:shape>
          </w:pict>
        </mc:Fallback>
      </mc:AlternateContent>
    </w:r>
    <w:r>
      <w:rPr>
        <w:noProof/>
      </w:rPr>
      <mc:AlternateContent>
        <mc:Choice Requires="wps">
          <w:drawing>
            <wp:anchor distT="0" distB="0" distL="0" distR="0" simplePos="0" relativeHeight="487428096" behindDoc="1" locked="0" layoutInCell="1" allowOverlap="1">
              <wp:simplePos x="0" y="0"/>
              <wp:positionH relativeFrom="page">
                <wp:posOffset>671576</wp:posOffset>
              </wp:positionH>
              <wp:positionV relativeFrom="page">
                <wp:posOffset>10012395</wp:posOffset>
              </wp:positionV>
              <wp:extent cx="2701925" cy="33845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1925" cy="338455"/>
                      </a:xfrm>
                      <a:prstGeom prst="rect">
                        <a:avLst/>
                      </a:prstGeom>
                    </wps:spPr>
                    <wps:txbx>
                      <w:txbxContent>
                        <w:p w:rsidR="00F7726D" w:rsidRDefault="00C13C7F">
                          <w:pPr>
                            <w:spacing w:before="15"/>
                            <w:ind w:left="20"/>
                            <w:rPr>
                              <w:rFonts w:ascii="Arial" w:hAnsi="Arial"/>
                              <w:sz w:val="16"/>
                            </w:rPr>
                          </w:pPr>
                          <w:r>
                            <w:rPr>
                              <w:rFonts w:ascii="Arial" w:hAnsi="Arial"/>
                              <w:color w:val="808080"/>
                              <w:sz w:val="16"/>
                            </w:rPr>
                            <w:t>©</w:t>
                          </w:r>
                          <w:r>
                            <w:rPr>
                              <w:rFonts w:ascii="Arial" w:hAnsi="Arial"/>
                              <w:color w:val="808080"/>
                              <w:spacing w:val="-3"/>
                              <w:sz w:val="16"/>
                            </w:rPr>
                            <w:t xml:space="preserve"> </w:t>
                          </w:r>
                          <w:r>
                            <w:rPr>
                              <w:rFonts w:ascii="Arial" w:hAnsi="Arial"/>
                              <w:color w:val="808080"/>
                              <w:sz w:val="16"/>
                            </w:rPr>
                            <w:t>The</w:t>
                          </w:r>
                          <w:r>
                            <w:rPr>
                              <w:rFonts w:ascii="Arial" w:hAnsi="Arial"/>
                              <w:color w:val="808080"/>
                              <w:spacing w:val="-4"/>
                              <w:sz w:val="16"/>
                            </w:rPr>
                            <w:t xml:space="preserve"> </w:t>
                          </w:r>
                          <w:r>
                            <w:rPr>
                              <w:rFonts w:ascii="Arial" w:hAnsi="Arial"/>
                              <w:color w:val="808080"/>
                              <w:sz w:val="16"/>
                            </w:rPr>
                            <w:t>Key</w:t>
                          </w:r>
                          <w:r>
                            <w:rPr>
                              <w:rFonts w:ascii="Arial" w:hAnsi="Arial"/>
                              <w:color w:val="808080"/>
                              <w:spacing w:val="-5"/>
                              <w:sz w:val="16"/>
                            </w:rPr>
                            <w:t xml:space="preserve"> </w:t>
                          </w:r>
                          <w:r>
                            <w:rPr>
                              <w:rFonts w:ascii="Arial" w:hAnsi="Arial"/>
                              <w:color w:val="808080"/>
                              <w:sz w:val="16"/>
                            </w:rPr>
                            <w:t>Support</w:t>
                          </w:r>
                          <w:r>
                            <w:rPr>
                              <w:rFonts w:ascii="Arial" w:hAnsi="Arial"/>
                              <w:color w:val="808080"/>
                              <w:spacing w:val="-4"/>
                              <w:sz w:val="16"/>
                            </w:rPr>
                            <w:t xml:space="preserve"> </w:t>
                          </w:r>
                          <w:r>
                            <w:rPr>
                              <w:rFonts w:ascii="Arial" w:hAnsi="Arial"/>
                              <w:color w:val="808080"/>
                              <w:sz w:val="16"/>
                            </w:rPr>
                            <w:t>Services</w:t>
                          </w:r>
                          <w:r>
                            <w:rPr>
                              <w:rFonts w:ascii="Arial" w:hAnsi="Arial"/>
                              <w:color w:val="808080"/>
                              <w:spacing w:val="-1"/>
                              <w:sz w:val="16"/>
                            </w:rPr>
                            <w:t xml:space="preserve"> </w:t>
                          </w:r>
                          <w:r>
                            <w:rPr>
                              <w:rFonts w:ascii="Arial" w:hAnsi="Arial"/>
                              <w:color w:val="808080"/>
                              <w:sz w:val="16"/>
                            </w:rPr>
                            <w:t>Ltd</w:t>
                          </w:r>
                          <w:r>
                            <w:rPr>
                              <w:rFonts w:ascii="Arial" w:hAnsi="Arial"/>
                              <w:color w:val="808080"/>
                              <w:spacing w:val="-3"/>
                              <w:sz w:val="16"/>
                            </w:rPr>
                            <w:t xml:space="preserve"> </w:t>
                          </w:r>
                          <w:r>
                            <w:rPr>
                              <w:rFonts w:ascii="Arial" w:hAnsi="Arial"/>
                              <w:color w:val="808080"/>
                              <w:sz w:val="16"/>
                            </w:rPr>
                            <w:t>|</w:t>
                          </w:r>
                          <w:r>
                            <w:rPr>
                              <w:rFonts w:ascii="Arial" w:hAnsi="Arial"/>
                              <w:color w:val="808080"/>
                              <w:spacing w:val="-3"/>
                              <w:sz w:val="16"/>
                            </w:rPr>
                            <w:t xml:space="preserve"> </w:t>
                          </w:r>
                          <w:hyperlink r:id="rId1">
                            <w:r>
                              <w:rPr>
                                <w:rFonts w:ascii="Arial" w:hAnsi="Arial"/>
                                <w:color w:val="808080"/>
                                <w:spacing w:val="-2"/>
                                <w:sz w:val="16"/>
                                <w:u w:val="single" w:color="808080"/>
                              </w:rPr>
                              <w:t>thekeysupport.com/terms</w:t>
                            </w:r>
                          </w:hyperlink>
                        </w:p>
                        <w:p w:rsidR="00F7726D" w:rsidRDefault="00C13C7F">
                          <w:pPr>
                            <w:spacing w:before="129"/>
                            <w:ind w:left="20"/>
                            <w:rPr>
                              <w:rFonts w:ascii="Arial"/>
                              <w:sz w:val="16"/>
                            </w:rPr>
                          </w:pPr>
                          <w:r>
                            <w:rPr>
                              <w:rFonts w:ascii="Arial"/>
                              <w:sz w:val="16"/>
                            </w:rPr>
                            <w:t>Page</w:t>
                          </w:r>
                          <w:r>
                            <w:rPr>
                              <w:rFonts w:ascii="Arial"/>
                              <w:spacing w:val="-1"/>
                              <w:sz w:val="16"/>
                            </w:rPr>
                            <w:t xml:space="preserve"> </w:t>
                          </w:r>
                          <w:r>
                            <w:rPr>
                              <w:rFonts w:ascii="Arial"/>
                              <w:b/>
                              <w:color w:val="FF1F63"/>
                              <w:sz w:val="16"/>
                            </w:rPr>
                            <w:t>|</w:t>
                          </w:r>
                          <w:r>
                            <w:rPr>
                              <w:rFonts w:ascii="Arial"/>
                              <w:b/>
                              <w:color w:val="FF1F63"/>
                              <w:spacing w:val="-1"/>
                              <w:sz w:val="16"/>
                            </w:rPr>
                            <w:t xml:space="preserve"> </w:t>
                          </w:r>
                          <w:r>
                            <w:rPr>
                              <w:rFonts w:ascii="Arial"/>
                              <w:spacing w:val="-10"/>
                              <w:sz w:val="16"/>
                            </w:rPr>
                            <w:fldChar w:fldCharType="begin"/>
                          </w:r>
                          <w:r>
                            <w:rPr>
                              <w:rFonts w:ascii="Arial"/>
                              <w:spacing w:val="-10"/>
                              <w:sz w:val="16"/>
                            </w:rPr>
                            <w:instrText xml:space="preserve"> PAGE </w:instrText>
                          </w:r>
                          <w:r>
                            <w:rPr>
                              <w:rFonts w:ascii="Arial"/>
                              <w:spacing w:val="-10"/>
                              <w:sz w:val="16"/>
                            </w:rPr>
                            <w:fldChar w:fldCharType="separate"/>
                          </w:r>
                          <w:r>
                            <w:rPr>
                              <w:rFonts w:ascii="Arial"/>
                              <w:spacing w:val="-10"/>
                              <w:sz w:val="16"/>
                            </w:rPr>
                            <w:t>2</w:t>
                          </w:r>
                          <w:r>
                            <w:rPr>
                              <w:rFonts w:ascii="Arial"/>
                              <w:spacing w:val="-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2" type="#_x0000_t202" style="position:absolute;margin-left:52.9pt;margin-top:788.4pt;width:212.75pt;height:26.65pt;z-index:-1588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" filled="f" stroked="f">
              <v:textbox inset="0,0,0,0">
                <w:txbxContent>
                  <w:p w:rsidR="00F7726D" w:rsidRDefault="00C13C7F">
                    <w:pPr>
                      <w:spacing w:before="15"/>
                      <w:ind w:left="20"/>
                      <w:rPr>
                        <w:rFonts w:ascii="Arial" w:hAnsi="Arial"/>
                        <w:sz w:val="16"/>
                      </w:rPr>
                    </w:pPr>
                    <w:r>
                      <w:rPr>
                        <w:rFonts w:ascii="Arial" w:hAnsi="Arial"/>
                        <w:color w:val="808080"/>
                        <w:sz w:val="16"/>
                      </w:rPr>
                      <w:t>©</w:t>
                    </w:r>
                    <w:r>
                      <w:rPr>
                        <w:rFonts w:ascii="Arial" w:hAnsi="Arial"/>
                        <w:color w:val="808080"/>
                        <w:spacing w:val="-3"/>
                        <w:sz w:val="16"/>
                      </w:rPr>
                      <w:t xml:space="preserve"> </w:t>
                    </w:r>
                    <w:r>
                      <w:rPr>
                        <w:rFonts w:ascii="Arial" w:hAnsi="Arial"/>
                        <w:color w:val="808080"/>
                        <w:sz w:val="16"/>
                      </w:rPr>
                      <w:t>The</w:t>
                    </w:r>
                    <w:r>
                      <w:rPr>
                        <w:rFonts w:ascii="Arial" w:hAnsi="Arial"/>
                        <w:color w:val="808080"/>
                        <w:spacing w:val="-4"/>
                        <w:sz w:val="16"/>
                      </w:rPr>
                      <w:t xml:space="preserve"> </w:t>
                    </w:r>
                    <w:r>
                      <w:rPr>
                        <w:rFonts w:ascii="Arial" w:hAnsi="Arial"/>
                        <w:color w:val="808080"/>
                        <w:sz w:val="16"/>
                      </w:rPr>
                      <w:t>Key</w:t>
                    </w:r>
                    <w:r>
                      <w:rPr>
                        <w:rFonts w:ascii="Arial" w:hAnsi="Arial"/>
                        <w:color w:val="808080"/>
                        <w:spacing w:val="-5"/>
                        <w:sz w:val="16"/>
                      </w:rPr>
                      <w:t xml:space="preserve"> </w:t>
                    </w:r>
                    <w:r>
                      <w:rPr>
                        <w:rFonts w:ascii="Arial" w:hAnsi="Arial"/>
                        <w:color w:val="808080"/>
                        <w:sz w:val="16"/>
                      </w:rPr>
                      <w:t>Support</w:t>
                    </w:r>
                    <w:r>
                      <w:rPr>
                        <w:rFonts w:ascii="Arial" w:hAnsi="Arial"/>
                        <w:color w:val="808080"/>
                        <w:spacing w:val="-4"/>
                        <w:sz w:val="16"/>
                      </w:rPr>
                      <w:t xml:space="preserve"> </w:t>
                    </w:r>
                    <w:r>
                      <w:rPr>
                        <w:rFonts w:ascii="Arial" w:hAnsi="Arial"/>
                        <w:color w:val="808080"/>
                        <w:sz w:val="16"/>
                      </w:rPr>
                      <w:t>Services</w:t>
                    </w:r>
                    <w:r>
                      <w:rPr>
                        <w:rFonts w:ascii="Arial" w:hAnsi="Arial"/>
                        <w:color w:val="808080"/>
                        <w:spacing w:val="-1"/>
                        <w:sz w:val="16"/>
                      </w:rPr>
                      <w:t xml:space="preserve"> </w:t>
                    </w:r>
                    <w:r>
                      <w:rPr>
                        <w:rFonts w:ascii="Arial" w:hAnsi="Arial"/>
                        <w:color w:val="808080"/>
                        <w:sz w:val="16"/>
                      </w:rPr>
                      <w:t>Ltd</w:t>
                    </w:r>
                    <w:r>
                      <w:rPr>
                        <w:rFonts w:ascii="Arial" w:hAnsi="Arial"/>
                        <w:color w:val="808080"/>
                        <w:spacing w:val="-3"/>
                        <w:sz w:val="16"/>
                      </w:rPr>
                      <w:t xml:space="preserve"> </w:t>
                    </w:r>
                    <w:r>
                      <w:rPr>
                        <w:rFonts w:ascii="Arial" w:hAnsi="Arial"/>
                        <w:color w:val="808080"/>
                        <w:sz w:val="16"/>
                      </w:rPr>
                      <w:t>|</w:t>
                    </w:r>
                    <w:r>
                      <w:rPr>
                        <w:rFonts w:ascii="Arial" w:hAnsi="Arial"/>
                        <w:color w:val="808080"/>
                        <w:spacing w:val="-3"/>
                        <w:sz w:val="16"/>
                      </w:rPr>
                      <w:t xml:space="preserve"> </w:t>
                    </w:r>
                    <w:hyperlink r:id="rId2">
                      <w:r>
                        <w:rPr>
                          <w:rFonts w:ascii="Arial" w:hAnsi="Arial"/>
                          <w:color w:val="808080"/>
                          <w:spacing w:val="-2"/>
                          <w:sz w:val="16"/>
                          <w:u w:val="single" w:color="808080"/>
                        </w:rPr>
                        <w:t>thekeysupport.com/terms</w:t>
                      </w:r>
                    </w:hyperlink>
                  </w:p>
                  <w:p w:rsidR="00F7726D" w:rsidRDefault="00C13C7F">
                    <w:pPr>
                      <w:spacing w:before="129"/>
                      <w:ind w:left="20"/>
                      <w:rPr>
                        <w:rFonts w:ascii="Arial"/>
                        <w:sz w:val="16"/>
                      </w:rPr>
                    </w:pPr>
                    <w:r>
                      <w:rPr>
                        <w:rFonts w:ascii="Arial"/>
                        <w:sz w:val="16"/>
                      </w:rPr>
                      <w:t>Page</w:t>
                    </w:r>
                    <w:r>
                      <w:rPr>
                        <w:rFonts w:ascii="Arial"/>
                        <w:spacing w:val="-1"/>
                        <w:sz w:val="16"/>
                      </w:rPr>
                      <w:t xml:space="preserve"> </w:t>
                    </w:r>
                    <w:r>
                      <w:rPr>
                        <w:rFonts w:ascii="Arial"/>
                        <w:b/>
                        <w:color w:val="FF1F63"/>
                        <w:sz w:val="16"/>
                      </w:rPr>
                      <w:t>|</w:t>
                    </w:r>
                    <w:r>
                      <w:rPr>
                        <w:rFonts w:ascii="Arial"/>
                        <w:b/>
                        <w:color w:val="FF1F63"/>
                        <w:spacing w:val="-1"/>
                        <w:sz w:val="16"/>
                      </w:rPr>
                      <w:t xml:space="preserve"> </w:t>
                    </w:r>
                    <w:r>
                      <w:rPr>
                        <w:rFonts w:ascii="Arial"/>
                        <w:spacing w:val="-10"/>
                        <w:sz w:val="16"/>
                      </w:rPr>
                      <w:fldChar w:fldCharType="begin"/>
                    </w:r>
                    <w:r>
                      <w:rPr>
                        <w:rFonts w:ascii="Arial"/>
                        <w:spacing w:val="-10"/>
                        <w:sz w:val="16"/>
                      </w:rPr>
                      <w:instrText xml:space="preserve"> PAGE </w:instrText>
                    </w:r>
                    <w:r>
                      <w:rPr>
                        <w:rFonts w:ascii="Arial"/>
                        <w:spacing w:val="-10"/>
                        <w:sz w:val="16"/>
                      </w:rPr>
                      <w:fldChar w:fldCharType="separate"/>
                    </w:r>
                    <w:r>
                      <w:rPr>
                        <w:rFonts w:ascii="Arial"/>
                        <w:spacing w:val="-10"/>
                        <w:sz w:val="16"/>
                      </w:rPr>
                      <w:t>2</w:t>
                    </w:r>
                    <w:r>
                      <w:rPr>
                        <w:rFonts w:ascii="Arial"/>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13C7F">
      <w:r>
        <w:separator/>
      </w:r>
    </w:p>
  </w:footnote>
  <w:footnote w:type="continuationSeparator" w:id="0">
    <w:p w:rsidR="00000000" w:rsidRDefault="00C13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D30E3"/>
    <w:multiLevelType w:val="hybridMultilevel"/>
    <w:tmpl w:val="4BBE3798"/>
    <w:lvl w:ilvl="0" w:tplc="424495B0">
      <w:numFmt w:val="bullet"/>
      <w:lvlText w:val="●"/>
      <w:lvlJc w:val="left"/>
      <w:pPr>
        <w:ind w:left="598" w:hanging="171"/>
      </w:pPr>
      <w:rPr>
        <w:rFonts w:ascii="Arial" w:eastAsia="Arial" w:hAnsi="Arial" w:cs="Arial" w:hint="default"/>
        <w:b w:val="0"/>
        <w:bCs w:val="0"/>
        <w:i w:val="0"/>
        <w:iCs w:val="0"/>
        <w:spacing w:val="0"/>
        <w:w w:val="99"/>
        <w:sz w:val="20"/>
        <w:szCs w:val="20"/>
        <w:lang w:val="en-US" w:eastAsia="en-US" w:bidi="ar-SA"/>
      </w:rPr>
    </w:lvl>
    <w:lvl w:ilvl="1" w:tplc="2A4E4F60">
      <w:numFmt w:val="bullet"/>
      <w:lvlText w:val="•"/>
      <w:lvlJc w:val="left"/>
      <w:pPr>
        <w:ind w:left="1551" w:hanging="171"/>
      </w:pPr>
      <w:rPr>
        <w:rFonts w:hint="default"/>
        <w:lang w:val="en-US" w:eastAsia="en-US" w:bidi="ar-SA"/>
      </w:rPr>
    </w:lvl>
    <w:lvl w:ilvl="2" w:tplc="8794DB22">
      <w:numFmt w:val="bullet"/>
      <w:lvlText w:val="•"/>
      <w:lvlJc w:val="left"/>
      <w:pPr>
        <w:ind w:left="2503" w:hanging="171"/>
      </w:pPr>
      <w:rPr>
        <w:rFonts w:hint="default"/>
        <w:lang w:val="en-US" w:eastAsia="en-US" w:bidi="ar-SA"/>
      </w:rPr>
    </w:lvl>
    <w:lvl w:ilvl="3" w:tplc="5EA4451C">
      <w:numFmt w:val="bullet"/>
      <w:lvlText w:val="•"/>
      <w:lvlJc w:val="left"/>
      <w:pPr>
        <w:ind w:left="3455" w:hanging="171"/>
      </w:pPr>
      <w:rPr>
        <w:rFonts w:hint="default"/>
        <w:lang w:val="en-US" w:eastAsia="en-US" w:bidi="ar-SA"/>
      </w:rPr>
    </w:lvl>
    <w:lvl w:ilvl="4" w:tplc="A0346C0A">
      <w:numFmt w:val="bullet"/>
      <w:lvlText w:val="•"/>
      <w:lvlJc w:val="left"/>
      <w:pPr>
        <w:ind w:left="4407" w:hanging="171"/>
      </w:pPr>
      <w:rPr>
        <w:rFonts w:hint="default"/>
        <w:lang w:val="en-US" w:eastAsia="en-US" w:bidi="ar-SA"/>
      </w:rPr>
    </w:lvl>
    <w:lvl w:ilvl="5" w:tplc="37ECD1CC">
      <w:numFmt w:val="bullet"/>
      <w:lvlText w:val="•"/>
      <w:lvlJc w:val="left"/>
      <w:pPr>
        <w:ind w:left="5359" w:hanging="171"/>
      </w:pPr>
      <w:rPr>
        <w:rFonts w:hint="default"/>
        <w:lang w:val="en-US" w:eastAsia="en-US" w:bidi="ar-SA"/>
      </w:rPr>
    </w:lvl>
    <w:lvl w:ilvl="6" w:tplc="0CA20A14">
      <w:numFmt w:val="bullet"/>
      <w:lvlText w:val="•"/>
      <w:lvlJc w:val="left"/>
      <w:pPr>
        <w:ind w:left="6311" w:hanging="171"/>
      </w:pPr>
      <w:rPr>
        <w:rFonts w:hint="default"/>
        <w:lang w:val="en-US" w:eastAsia="en-US" w:bidi="ar-SA"/>
      </w:rPr>
    </w:lvl>
    <w:lvl w:ilvl="7" w:tplc="10888F44">
      <w:numFmt w:val="bullet"/>
      <w:lvlText w:val="•"/>
      <w:lvlJc w:val="left"/>
      <w:pPr>
        <w:ind w:left="7263" w:hanging="171"/>
      </w:pPr>
      <w:rPr>
        <w:rFonts w:hint="default"/>
        <w:lang w:val="en-US" w:eastAsia="en-US" w:bidi="ar-SA"/>
      </w:rPr>
    </w:lvl>
    <w:lvl w:ilvl="8" w:tplc="CBC610F2">
      <w:numFmt w:val="bullet"/>
      <w:lvlText w:val="•"/>
      <w:lvlJc w:val="left"/>
      <w:pPr>
        <w:ind w:left="8215" w:hanging="171"/>
      </w:pPr>
      <w:rPr>
        <w:rFonts w:hint="default"/>
        <w:lang w:val="en-US" w:eastAsia="en-US" w:bidi="ar-SA"/>
      </w:rPr>
    </w:lvl>
  </w:abstractNum>
  <w:abstractNum w:abstractNumId="1" w15:restartNumberingAfterBreak="0">
    <w:nsid w:val="0FFA2747"/>
    <w:multiLevelType w:val="hybridMultilevel"/>
    <w:tmpl w:val="EEBC37D0"/>
    <w:lvl w:ilvl="0" w:tplc="946ECE7A">
      <w:start w:val="1"/>
      <w:numFmt w:val="decimal"/>
      <w:lvlText w:val="%1."/>
      <w:lvlJc w:val="left"/>
      <w:pPr>
        <w:ind w:left="425" w:hanging="168"/>
        <w:jc w:val="left"/>
      </w:pPr>
      <w:rPr>
        <w:rFonts w:ascii="Verdana" w:eastAsia="Verdana" w:hAnsi="Verdana" w:cs="Verdana" w:hint="default"/>
        <w:b w:val="0"/>
        <w:bCs w:val="0"/>
        <w:i w:val="0"/>
        <w:iCs w:val="0"/>
        <w:spacing w:val="0"/>
        <w:w w:val="57"/>
        <w:sz w:val="20"/>
        <w:szCs w:val="20"/>
        <w:lang w:val="en-US" w:eastAsia="en-US" w:bidi="ar-SA"/>
      </w:rPr>
    </w:lvl>
    <w:lvl w:ilvl="1" w:tplc="9EC8DFA2">
      <w:numFmt w:val="bullet"/>
      <w:lvlText w:val="•"/>
      <w:lvlJc w:val="left"/>
      <w:pPr>
        <w:ind w:left="1389" w:hanging="168"/>
      </w:pPr>
      <w:rPr>
        <w:rFonts w:hint="default"/>
        <w:lang w:val="en-US" w:eastAsia="en-US" w:bidi="ar-SA"/>
      </w:rPr>
    </w:lvl>
    <w:lvl w:ilvl="2" w:tplc="D88E6D04">
      <w:numFmt w:val="bullet"/>
      <w:lvlText w:val="•"/>
      <w:lvlJc w:val="left"/>
      <w:pPr>
        <w:ind w:left="2359" w:hanging="168"/>
      </w:pPr>
      <w:rPr>
        <w:rFonts w:hint="default"/>
        <w:lang w:val="en-US" w:eastAsia="en-US" w:bidi="ar-SA"/>
      </w:rPr>
    </w:lvl>
    <w:lvl w:ilvl="3" w:tplc="D52A6DC8">
      <w:numFmt w:val="bullet"/>
      <w:lvlText w:val="•"/>
      <w:lvlJc w:val="left"/>
      <w:pPr>
        <w:ind w:left="3329" w:hanging="168"/>
      </w:pPr>
      <w:rPr>
        <w:rFonts w:hint="default"/>
        <w:lang w:val="en-US" w:eastAsia="en-US" w:bidi="ar-SA"/>
      </w:rPr>
    </w:lvl>
    <w:lvl w:ilvl="4" w:tplc="FCA636E4">
      <w:numFmt w:val="bullet"/>
      <w:lvlText w:val="•"/>
      <w:lvlJc w:val="left"/>
      <w:pPr>
        <w:ind w:left="4299" w:hanging="168"/>
      </w:pPr>
      <w:rPr>
        <w:rFonts w:hint="default"/>
        <w:lang w:val="en-US" w:eastAsia="en-US" w:bidi="ar-SA"/>
      </w:rPr>
    </w:lvl>
    <w:lvl w:ilvl="5" w:tplc="4E465154">
      <w:numFmt w:val="bullet"/>
      <w:lvlText w:val="•"/>
      <w:lvlJc w:val="left"/>
      <w:pPr>
        <w:ind w:left="5269" w:hanging="168"/>
      </w:pPr>
      <w:rPr>
        <w:rFonts w:hint="default"/>
        <w:lang w:val="en-US" w:eastAsia="en-US" w:bidi="ar-SA"/>
      </w:rPr>
    </w:lvl>
    <w:lvl w:ilvl="6" w:tplc="9C862608">
      <w:numFmt w:val="bullet"/>
      <w:lvlText w:val="•"/>
      <w:lvlJc w:val="left"/>
      <w:pPr>
        <w:ind w:left="6239" w:hanging="168"/>
      </w:pPr>
      <w:rPr>
        <w:rFonts w:hint="default"/>
        <w:lang w:val="en-US" w:eastAsia="en-US" w:bidi="ar-SA"/>
      </w:rPr>
    </w:lvl>
    <w:lvl w:ilvl="7" w:tplc="6CA675CE">
      <w:numFmt w:val="bullet"/>
      <w:lvlText w:val="•"/>
      <w:lvlJc w:val="left"/>
      <w:pPr>
        <w:ind w:left="7209" w:hanging="168"/>
      </w:pPr>
      <w:rPr>
        <w:rFonts w:hint="default"/>
        <w:lang w:val="en-US" w:eastAsia="en-US" w:bidi="ar-SA"/>
      </w:rPr>
    </w:lvl>
    <w:lvl w:ilvl="8" w:tplc="ECD2F45C">
      <w:numFmt w:val="bullet"/>
      <w:lvlText w:val="•"/>
      <w:lvlJc w:val="left"/>
      <w:pPr>
        <w:ind w:left="8179" w:hanging="168"/>
      </w:pPr>
      <w:rPr>
        <w:rFonts w:hint="default"/>
        <w:lang w:val="en-US" w:eastAsia="en-US" w:bidi="ar-SA"/>
      </w:rPr>
    </w:lvl>
  </w:abstractNum>
  <w:abstractNum w:abstractNumId="2" w15:restartNumberingAfterBreak="0">
    <w:nsid w:val="23ED71C1"/>
    <w:multiLevelType w:val="hybridMultilevel"/>
    <w:tmpl w:val="77F44B98"/>
    <w:lvl w:ilvl="0" w:tplc="87AC3464">
      <w:start w:val="1"/>
      <w:numFmt w:val="decimal"/>
      <w:lvlText w:val="%1."/>
      <w:lvlJc w:val="left"/>
      <w:pPr>
        <w:ind w:left="824" w:hanging="567"/>
        <w:jc w:val="left"/>
      </w:pPr>
      <w:rPr>
        <w:rFonts w:ascii="Verdana" w:eastAsia="Verdana" w:hAnsi="Verdana" w:cs="Verdana" w:hint="default"/>
        <w:b w:val="0"/>
        <w:bCs w:val="0"/>
        <w:i w:val="0"/>
        <w:iCs w:val="0"/>
        <w:spacing w:val="0"/>
        <w:w w:val="57"/>
        <w:sz w:val="20"/>
        <w:szCs w:val="20"/>
        <w:lang w:val="en-US" w:eastAsia="en-US" w:bidi="ar-SA"/>
      </w:rPr>
    </w:lvl>
    <w:lvl w:ilvl="1" w:tplc="3D2E631C">
      <w:numFmt w:val="bullet"/>
      <w:lvlText w:val="•"/>
      <w:lvlJc w:val="left"/>
      <w:pPr>
        <w:ind w:left="1749" w:hanging="567"/>
      </w:pPr>
      <w:rPr>
        <w:rFonts w:hint="default"/>
        <w:lang w:val="en-US" w:eastAsia="en-US" w:bidi="ar-SA"/>
      </w:rPr>
    </w:lvl>
    <w:lvl w:ilvl="2" w:tplc="A0402BCA">
      <w:numFmt w:val="bullet"/>
      <w:lvlText w:val="•"/>
      <w:lvlJc w:val="left"/>
      <w:pPr>
        <w:ind w:left="2679" w:hanging="567"/>
      </w:pPr>
      <w:rPr>
        <w:rFonts w:hint="default"/>
        <w:lang w:val="en-US" w:eastAsia="en-US" w:bidi="ar-SA"/>
      </w:rPr>
    </w:lvl>
    <w:lvl w:ilvl="3" w:tplc="52807756">
      <w:numFmt w:val="bullet"/>
      <w:lvlText w:val="•"/>
      <w:lvlJc w:val="left"/>
      <w:pPr>
        <w:ind w:left="3609" w:hanging="567"/>
      </w:pPr>
      <w:rPr>
        <w:rFonts w:hint="default"/>
        <w:lang w:val="en-US" w:eastAsia="en-US" w:bidi="ar-SA"/>
      </w:rPr>
    </w:lvl>
    <w:lvl w:ilvl="4" w:tplc="9E62B978">
      <w:numFmt w:val="bullet"/>
      <w:lvlText w:val="•"/>
      <w:lvlJc w:val="left"/>
      <w:pPr>
        <w:ind w:left="4539" w:hanging="567"/>
      </w:pPr>
      <w:rPr>
        <w:rFonts w:hint="default"/>
        <w:lang w:val="en-US" w:eastAsia="en-US" w:bidi="ar-SA"/>
      </w:rPr>
    </w:lvl>
    <w:lvl w:ilvl="5" w:tplc="B440752A">
      <w:numFmt w:val="bullet"/>
      <w:lvlText w:val="•"/>
      <w:lvlJc w:val="left"/>
      <w:pPr>
        <w:ind w:left="5469" w:hanging="567"/>
      </w:pPr>
      <w:rPr>
        <w:rFonts w:hint="default"/>
        <w:lang w:val="en-US" w:eastAsia="en-US" w:bidi="ar-SA"/>
      </w:rPr>
    </w:lvl>
    <w:lvl w:ilvl="6" w:tplc="4F980F24">
      <w:numFmt w:val="bullet"/>
      <w:lvlText w:val="•"/>
      <w:lvlJc w:val="left"/>
      <w:pPr>
        <w:ind w:left="6399" w:hanging="567"/>
      </w:pPr>
      <w:rPr>
        <w:rFonts w:hint="default"/>
        <w:lang w:val="en-US" w:eastAsia="en-US" w:bidi="ar-SA"/>
      </w:rPr>
    </w:lvl>
    <w:lvl w:ilvl="7" w:tplc="546286BC">
      <w:numFmt w:val="bullet"/>
      <w:lvlText w:val="•"/>
      <w:lvlJc w:val="left"/>
      <w:pPr>
        <w:ind w:left="7329" w:hanging="567"/>
      </w:pPr>
      <w:rPr>
        <w:rFonts w:hint="default"/>
        <w:lang w:val="en-US" w:eastAsia="en-US" w:bidi="ar-SA"/>
      </w:rPr>
    </w:lvl>
    <w:lvl w:ilvl="8" w:tplc="39E43326">
      <w:numFmt w:val="bullet"/>
      <w:lvlText w:val="•"/>
      <w:lvlJc w:val="left"/>
      <w:pPr>
        <w:ind w:left="8259" w:hanging="567"/>
      </w:pPr>
      <w:rPr>
        <w:rFonts w:hint="default"/>
        <w:lang w:val="en-US" w:eastAsia="en-US" w:bidi="ar-SA"/>
      </w:rPr>
    </w:lvl>
  </w:abstractNum>
  <w:abstractNum w:abstractNumId="3" w15:restartNumberingAfterBreak="0">
    <w:nsid w:val="2F5C18E0"/>
    <w:multiLevelType w:val="hybridMultilevel"/>
    <w:tmpl w:val="E64EEE5A"/>
    <w:lvl w:ilvl="0" w:tplc="A4EA2ACE">
      <w:start w:val="1"/>
      <w:numFmt w:val="decimal"/>
      <w:lvlText w:val="%1."/>
      <w:lvlJc w:val="left"/>
      <w:pPr>
        <w:ind w:left="978" w:hanging="360"/>
        <w:jc w:val="left"/>
      </w:pPr>
      <w:rPr>
        <w:rFonts w:ascii="Verdana" w:eastAsia="Verdana" w:hAnsi="Verdana" w:cs="Verdana" w:hint="default"/>
        <w:b w:val="0"/>
        <w:bCs w:val="0"/>
        <w:i w:val="0"/>
        <w:iCs w:val="0"/>
        <w:spacing w:val="0"/>
        <w:w w:val="57"/>
        <w:sz w:val="20"/>
        <w:szCs w:val="20"/>
        <w:lang w:val="en-US" w:eastAsia="en-US" w:bidi="ar-SA"/>
      </w:rPr>
    </w:lvl>
    <w:lvl w:ilvl="1" w:tplc="7822323C">
      <w:numFmt w:val="bullet"/>
      <w:lvlText w:val="•"/>
      <w:lvlJc w:val="left"/>
      <w:pPr>
        <w:ind w:left="1893" w:hanging="360"/>
      </w:pPr>
      <w:rPr>
        <w:rFonts w:hint="default"/>
        <w:lang w:val="en-US" w:eastAsia="en-US" w:bidi="ar-SA"/>
      </w:rPr>
    </w:lvl>
    <w:lvl w:ilvl="2" w:tplc="99A83A6A">
      <w:numFmt w:val="bullet"/>
      <w:lvlText w:val="•"/>
      <w:lvlJc w:val="left"/>
      <w:pPr>
        <w:ind w:left="2807" w:hanging="360"/>
      </w:pPr>
      <w:rPr>
        <w:rFonts w:hint="default"/>
        <w:lang w:val="en-US" w:eastAsia="en-US" w:bidi="ar-SA"/>
      </w:rPr>
    </w:lvl>
    <w:lvl w:ilvl="3" w:tplc="461E7B34">
      <w:numFmt w:val="bullet"/>
      <w:lvlText w:val="•"/>
      <w:lvlJc w:val="left"/>
      <w:pPr>
        <w:ind w:left="3721" w:hanging="360"/>
      </w:pPr>
      <w:rPr>
        <w:rFonts w:hint="default"/>
        <w:lang w:val="en-US" w:eastAsia="en-US" w:bidi="ar-SA"/>
      </w:rPr>
    </w:lvl>
    <w:lvl w:ilvl="4" w:tplc="D8329D22">
      <w:numFmt w:val="bullet"/>
      <w:lvlText w:val="•"/>
      <w:lvlJc w:val="left"/>
      <w:pPr>
        <w:ind w:left="4635" w:hanging="360"/>
      </w:pPr>
      <w:rPr>
        <w:rFonts w:hint="default"/>
        <w:lang w:val="en-US" w:eastAsia="en-US" w:bidi="ar-SA"/>
      </w:rPr>
    </w:lvl>
    <w:lvl w:ilvl="5" w:tplc="A2647D6E">
      <w:numFmt w:val="bullet"/>
      <w:lvlText w:val="•"/>
      <w:lvlJc w:val="left"/>
      <w:pPr>
        <w:ind w:left="5549" w:hanging="360"/>
      </w:pPr>
      <w:rPr>
        <w:rFonts w:hint="default"/>
        <w:lang w:val="en-US" w:eastAsia="en-US" w:bidi="ar-SA"/>
      </w:rPr>
    </w:lvl>
    <w:lvl w:ilvl="6" w:tplc="5A42F3F6">
      <w:numFmt w:val="bullet"/>
      <w:lvlText w:val="•"/>
      <w:lvlJc w:val="left"/>
      <w:pPr>
        <w:ind w:left="6463" w:hanging="360"/>
      </w:pPr>
      <w:rPr>
        <w:rFonts w:hint="default"/>
        <w:lang w:val="en-US" w:eastAsia="en-US" w:bidi="ar-SA"/>
      </w:rPr>
    </w:lvl>
    <w:lvl w:ilvl="7" w:tplc="C51070B8">
      <w:numFmt w:val="bullet"/>
      <w:lvlText w:val="•"/>
      <w:lvlJc w:val="left"/>
      <w:pPr>
        <w:ind w:left="7377" w:hanging="360"/>
      </w:pPr>
      <w:rPr>
        <w:rFonts w:hint="default"/>
        <w:lang w:val="en-US" w:eastAsia="en-US" w:bidi="ar-SA"/>
      </w:rPr>
    </w:lvl>
    <w:lvl w:ilvl="8" w:tplc="A790CDB0">
      <w:numFmt w:val="bullet"/>
      <w:lvlText w:val="•"/>
      <w:lvlJc w:val="left"/>
      <w:pPr>
        <w:ind w:left="8291" w:hanging="360"/>
      </w:pPr>
      <w:rPr>
        <w:rFonts w:hint="default"/>
        <w:lang w:val="en-US" w:eastAsia="en-US" w:bidi="ar-SA"/>
      </w:rPr>
    </w:lvl>
  </w:abstractNum>
  <w:abstractNum w:abstractNumId="4" w15:restartNumberingAfterBreak="0">
    <w:nsid w:val="43B41538"/>
    <w:multiLevelType w:val="hybridMultilevel"/>
    <w:tmpl w:val="84D41A42"/>
    <w:lvl w:ilvl="0" w:tplc="B81EFA64">
      <w:numFmt w:val="bullet"/>
      <w:lvlText w:val="●"/>
      <w:lvlJc w:val="left"/>
      <w:pPr>
        <w:ind w:left="598" w:hanging="171"/>
      </w:pPr>
      <w:rPr>
        <w:rFonts w:ascii="Arial" w:eastAsia="Arial" w:hAnsi="Arial" w:cs="Arial" w:hint="default"/>
        <w:b w:val="0"/>
        <w:bCs w:val="0"/>
        <w:i w:val="0"/>
        <w:iCs w:val="0"/>
        <w:spacing w:val="0"/>
        <w:w w:val="99"/>
        <w:sz w:val="20"/>
        <w:szCs w:val="20"/>
        <w:lang w:val="en-US" w:eastAsia="en-US" w:bidi="ar-SA"/>
      </w:rPr>
    </w:lvl>
    <w:lvl w:ilvl="1" w:tplc="58286D4C">
      <w:numFmt w:val="bullet"/>
      <w:lvlText w:val="•"/>
      <w:lvlJc w:val="left"/>
      <w:pPr>
        <w:ind w:left="1551" w:hanging="171"/>
      </w:pPr>
      <w:rPr>
        <w:rFonts w:hint="default"/>
        <w:lang w:val="en-US" w:eastAsia="en-US" w:bidi="ar-SA"/>
      </w:rPr>
    </w:lvl>
    <w:lvl w:ilvl="2" w:tplc="6F7692B8">
      <w:numFmt w:val="bullet"/>
      <w:lvlText w:val="•"/>
      <w:lvlJc w:val="left"/>
      <w:pPr>
        <w:ind w:left="2503" w:hanging="171"/>
      </w:pPr>
      <w:rPr>
        <w:rFonts w:hint="default"/>
        <w:lang w:val="en-US" w:eastAsia="en-US" w:bidi="ar-SA"/>
      </w:rPr>
    </w:lvl>
    <w:lvl w:ilvl="3" w:tplc="14AC7806">
      <w:numFmt w:val="bullet"/>
      <w:lvlText w:val="•"/>
      <w:lvlJc w:val="left"/>
      <w:pPr>
        <w:ind w:left="3455" w:hanging="171"/>
      </w:pPr>
      <w:rPr>
        <w:rFonts w:hint="default"/>
        <w:lang w:val="en-US" w:eastAsia="en-US" w:bidi="ar-SA"/>
      </w:rPr>
    </w:lvl>
    <w:lvl w:ilvl="4" w:tplc="FC8C48EA">
      <w:numFmt w:val="bullet"/>
      <w:lvlText w:val="•"/>
      <w:lvlJc w:val="left"/>
      <w:pPr>
        <w:ind w:left="4407" w:hanging="171"/>
      </w:pPr>
      <w:rPr>
        <w:rFonts w:hint="default"/>
        <w:lang w:val="en-US" w:eastAsia="en-US" w:bidi="ar-SA"/>
      </w:rPr>
    </w:lvl>
    <w:lvl w:ilvl="5" w:tplc="C602DE62">
      <w:numFmt w:val="bullet"/>
      <w:lvlText w:val="•"/>
      <w:lvlJc w:val="left"/>
      <w:pPr>
        <w:ind w:left="5359" w:hanging="171"/>
      </w:pPr>
      <w:rPr>
        <w:rFonts w:hint="default"/>
        <w:lang w:val="en-US" w:eastAsia="en-US" w:bidi="ar-SA"/>
      </w:rPr>
    </w:lvl>
    <w:lvl w:ilvl="6" w:tplc="0A78FA58">
      <w:numFmt w:val="bullet"/>
      <w:lvlText w:val="•"/>
      <w:lvlJc w:val="left"/>
      <w:pPr>
        <w:ind w:left="6311" w:hanging="171"/>
      </w:pPr>
      <w:rPr>
        <w:rFonts w:hint="default"/>
        <w:lang w:val="en-US" w:eastAsia="en-US" w:bidi="ar-SA"/>
      </w:rPr>
    </w:lvl>
    <w:lvl w:ilvl="7" w:tplc="977AA3AA">
      <w:numFmt w:val="bullet"/>
      <w:lvlText w:val="•"/>
      <w:lvlJc w:val="left"/>
      <w:pPr>
        <w:ind w:left="7263" w:hanging="171"/>
      </w:pPr>
      <w:rPr>
        <w:rFonts w:hint="default"/>
        <w:lang w:val="en-US" w:eastAsia="en-US" w:bidi="ar-SA"/>
      </w:rPr>
    </w:lvl>
    <w:lvl w:ilvl="8" w:tplc="1D98BFB4">
      <w:numFmt w:val="bullet"/>
      <w:lvlText w:val="•"/>
      <w:lvlJc w:val="left"/>
      <w:pPr>
        <w:ind w:left="8215" w:hanging="171"/>
      </w:pPr>
      <w:rPr>
        <w:rFonts w:hint="default"/>
        <w:lang w:val="en-US" w:eastAsia="en-US" w:bidi="ar-SA"/>
      </w:rPr>
    </w:lvl>
  </w:abstractNum>
  <w:abstractNum w:abstractNumId="5" w15:restartNumberingAfterBreak="0">
    <w:nsid w:val="478D2AC9"/>
    <w:multiLevelType w:val="hybridMultilevel"/>
    <w:tmpl w:val="17DEF290"/>
    <w:lvl w:ilvl="0" w:tplc="403CD38A">
      <w:numFmt w:val="bullet"/>
      <w:lvlText w:val="●"/>
      <w:lvlJc w:val="left"/>
      <w:pPr>
        <w:ind w:left="598" w:hanging="171"/>
      </w:pPr>
      <w:rPr>
        <w:rFonts w:ascii="Arial" w:eastAsia="Arial" w:hAnsi="Arial" w:cs="Arial" w:hint="default"/>
        <w:b w:val="0"/>
        <w:bCs w:val="0"/>
        <w:i w:val="0"/>
        <w:iCs w:val="0"/>
        <w:spacing w:val="0"/>
        <w:w w:val="99"/>
        <w:sz w:val="20"/>
        <w:szCs w:val="20"/>
        <w:lang w:val="en-US" w:eastAsia="en-US" w:bidi="ar-SA"/>
      </w:rPr>
    </w:lvl>
    <w:lvl w:ilvl="1" w:tplc="E72618C2">
      <w:numFmt w:val="bullet"/>
      <w:lvlText w:val="•"/>
      <w:lvlJc w:val="left"/>
      <w:pPr>
        <w:ind w:left="1551" w:hanging="171"/>
      </w:pPr>
      <w:rPr>
        <w:rFonts w:hint="default"/>
        <w:lang w:val="en-US" w:eastAsia="en-US" w:bidi="ar-SA"/>
      </w:rPr>
    </w:lvl>
    <w:lvl w:ilvl="2" w:tplc="1A0474B4">
      <w:numFmt w:val="bullet"/>
      <w:lvlText w:val="•"/>
      <w:lvlJc w:val="left"/>
      <w:pPr>
        <w:ind w:left="2503" w:hanging="171"/>
      </w:pPr>
      <w:rPr>
        <w:rFonts w:hint="default"/>
        <w:lang w:val="en-US" w:eastAsia="en-US" w:bidi="ar-SA"/>
      </w:rPr>
    </w:lvl>
    <w:lvl w:ilvl="3" w:tplc="9658288C">
      <w:numFmt w:val="bullet"/>
      <w:lvlText w:val="•"/>
      <w:lvlJc w:val="left"/>
      <w:pPr>
        <w:ind w:left="3455" w:hanging="171"/>
      </w:pPr>
      <w:rPr>
        <w:rFonts w:hint="default"/>
        <w:lang w:val="en-US" w:eastAsia="en-US" w:bidi="ar-SA"/>
      </w:rPr>
    </w:lvl>
    <w:lvl w:ilvl="4" w:tplc="F0FEF34A">
      <w:numFmt w:val="bullet"/>
      <w:lvlText w:val="•"/>
      <w:lvlJc w:val="left"/>
      <w:pPr>
        <w:ind w:left="4407" w:hanging="171"/>
      </w:pPr>
      <w:rPr>
        <w:rFonts w:hint="default"/>
        <w:lang w:val="en-US" w:eastAsia="en-US" w:bidi="ar-SA"/>
      </w:rPr>
    </w:lvl>
    <w:lvl w:ilvl="5" w:tplc="1780133C">
      <w:numFmt w:val="bullet"/>
      <w:lvlText w:val="•"/>
      <w:lvlJc w:val="left"/>
      <w:pPr>
        <w:ind w:left="5359" w:hanging="171"/>
      </w:pPr>
      <w:rPr>
        <w:rFonts w:hint="default"/>
        <w:lang w:val="en-US" w:eastAsia="en-US" w:bidi="ar-SA"/>
      </w:rPr>
    </w:lvl>
    <w:lvl w:ilvl="6" w:tplc="5A500458">
      <w:numFmt w:val="bullet"/>
      <w:lvlText w:val="•"/>
      <w:lvlJc w:val="left"/>
      <w:pPr>
        <w:ind w:left="6311" w:hanging="171"/>
      </w:pPr>
      <w:rPr>
        <w:rFonts w:hint="default"/>
        <w:lang w:val="en-US" w:eastAsia="en-US" w:bidi="ar-SA"/>
      </w:rPr>
    </w:lvl>
    <w:lvl w:ilvl="7" w:tplc="0A9691D0">
      <w:numFmt w:val="bullet"/>
      <w:lvlText w:val="•"/>
      <w:lvlJc w:val="left"/>
      <w:pPr>
        <w:ind w:left="7263" w:hanging="171"/>
      </w:pPr>
      <w:rPr>
        <w:rFonts w:hint="default"/>
        <w:lang w:val="en-US" w:eastAsia="en-US" w:bidi="ar-SA"/>
      </w:rPr>
    </w:lvl>
    <w:lvl w:ilvl="8" w:tplc="65B89F8C">
      <w:numFmt w:val="bullet"/>
      <w:lvlText w:val="•"/>
      <w:lvlJc w:val="left"/>
      <w:pPr>
        <w:ind w:left="8215" w:hanging="171"/>
      </w:pPr>
      <w:rPr>
        <w:rFonts w:hint="default"/>
        <w:lang w:val="en-US" w:eastAsia="en-US" w:bidi="ar-SA"/>
      </w:rPr>
    </w:lvl>
  </w:abstractNum>
  <w:abstractNum w:abstractNumId="6" w15:restartNumberingAfterBreak="0">
    <w:nsid w:val="4A2F2870"/>
    <w:multiLevelType w:val="multilevel"/>
    <w:tmpl w:val="1AD266EA"/>
    <w:lvl w:ilvl="0">
      <w:start w:val="1"/>
      <w:numFmt w:val="decimal"/>
      <w:lvlText w:val="%1."/>
      <w:lvlJc w:val="left"/>
      <w:pPr>
        <w:ind w:left="487" w:hanging="231"/>
        <w:jc w:val="left"/>
      </w:pPr>
      <w:rPr>
        <w:rFonts w:ascii="Verdana" w:eastAsia="Verdana" w:hAnsi="Verdana" w:cs="Verdana" w:hint="default"/>
        <w:b w:val="0"/>
        <w:bCs w:val="0"/>
        <w:i w:val="0"/>
        <w:iCs w:val="0"/>
        <w:spacing w:val="0"/>
        <w:w w:val="57"/>
        <w:sz w:val="28"/>
        <w:szCs w:val="28"/>
        <w:lang w:val="en-US" w:eastAsia="en-US" w:bidi="ar-SA"/>
      </w:rPr>
    </w:lvl>
    <w:lvl w:ilvl="1">
      <w:start w:val="1"/>
      <w:numFmt w:val="decimal"/>
      <w:lvlText w:val="%1.%2"/>
      <w:lvlJc w:val="left"/>
      <w:pPr>
        <w:ind w:left="608" w:hanging="351"/>
        <w:jc w:val="left"/>
      </w:pPr>
      <w:rPr>
        <w:rFonts w:hint="default"/>
        <w:spacing w:val="-2"/>
        <w:w w:val="57"/>
        <w:lang w:val="en-US" w:eastAsia="en-US" w:bidi="ar-SA"/>
      </w:rPr>
    </w:lvl>
    <w:lvl w:ilvl="2">
      <w:numFmt w:val="bullet"/>
      <w:lvlText w:val="●"/>
      <w:lvlJc w:val="left"/>
      <w:pPr>
        <w:ind w:left="598" w:hanging="351"/>
      </w:pPr>
      <w:rPr>
        <w:rFonts w:ascii="Arial" w:eastAsia="Arial" w:hAnsi="Arial" w:cs="Arial" w:hint="default"/>
        <w:b w:val="0"/>
        <w:bCs w:val="0"/>
        <w:i w:val="0"/>
        <w:iCs w:val="0"/>
        <w:spacing w:val="0"/>
        <w:w w:val="99"/>
        <w:sz w:val="20"/>
        <w:szCs w:val="20"/>
        <w:lang w:val="en-US" w:eastAsia="en-US" w:bidi="ar-SA"/>
      </w:rPr>
    </w:lvl>
    <w:lvl w:ilvl="3">
      <w:numFmt w:val="bullet"/>
      <w:lvlText w:val="o"/>
      <w:lvlJc w:val="left"/>
      <w:pPr>
        <w:ind w:left="1527" w:hanging="351"/>
      </w:pPr>
      <w:rPr>
        <w:rFonts w:ascii="Courier New" w:eastAsia="Courier New" w:hAnsi="Courier New" w:cs="Courier New" w:hint="default"/>
        <w:b w:val="0"/>
        <w:bCs w:val="0"/>
        <w:i w:val="0"/>
        <w:iCs w:val="0"/>
        <w:spacing w:val="0"/>
        <w:w w:val="99"/>
        <w:sz w:val="20"/>
        <w:szCs w:val="20"/>
        <w:lang w:val="en-US" w:eastAsia="en-US" w:bidi="ar-SA"/>
      </w:rPr>
    </w:lvl>
    <w:lvl w:ilvl="4">
      <w:numFmt w:val="bullet"/>
      <w:lvlText w:val="•"/>
      <w:lvlJc w:val="left"/>
      <w:pPr>
        <w:ind w:left="2748" w:hanging="351"/>
      </w:pPr>
      <w:rPr>
        <w:rFonts w:hint="default"/>
        <w:lang w:val="en-US" w:eastAsia="en-US" w:bidi="ar-SA"/>
      </w:rPr>
    </w:lvl>
    <w:lvl w:ilvl="5">
      <w:numFmt w:val="bullet"/>
      <w:lvlText w:val="•"/>
      <w:lvlJc w:val="left"/>
      <w:pPr>
        <w:ind w:left="3976" w:hanging="351"/>
      </w:pPr>
      <w:rPr>
        <w:rFonts w:hint="default"/>
        <w:lang w:val="en-US" w:eastAsia="en-US" w:bidi="ar-SA"/>
      </w:rPr>
    </w:lvl>
    <w:lvl w:ilvl="6">
      <w:numFmt w:val="bullet"/>
      <w:lvlText w:val="•"/>
      <w:lvlJc w:val="left"/>
      <w:pPr>
        <w:ind w:left="5205" w:hanging="351"/>
      </w:pPr>
      <w:rPr>
        <w:rFonts w:hint="default"/>
        <w:lang w:val="en-US" w:eastAsia="en-US" w:bidi="ar-SA"/>
      </w:rPr>
    </w:lvl>
    <w:lvl w:ilvl="7">
      <w:numFmt w:val="bullet"/>
      <w:lvlText w:val="•"/>
      <w:lvlJc w:val="left"/>
      <w:pPr>
        <w:ind w:left="6433" w:hanging="351"/>
      </w:pPr>
      <w:rPr>
        <w:rFonts w:hint="default"/>
        <w:lang w:val="en-US" w:eastAsia="en-US" w:bidi="ar-SA"/>
      </w:rPr>
    </w:lvl>
    <w:lvl w:ilvl="8">
      <w:numFmt w:val="bullet"/>
      <w:lvlText w:val="•"/>
      <w:lvlJc w:val="left"/>
      <w:pPr>
        <w:ind w:left="7662" w:hanging="351"/>
      </w:pPr>
      <w:rPr>
        <w:rFonts w:hint="default"/>
        <w:lang w:val="en-US" w:eastAsia="en-US" w:bidi="ar-SA"/>
      </w:rPr>
    </w:lvl>
  </w:abstractNum>
  <w:abstractNum w:abstractNumId="7" w15:restartNumberingAfterBreak="0">
    <w:nsid w:val="705A734B"/>
    <w:multiLevelType w:val="hybridMultilevel"/>
    <w:tmpl w:val="959CE872"/>
    <w:lvl w:ilvl="0" w:tplc="23EC6A8E">
      <w:start w:val="9"/>
      <w:numFmt w:val="decimal"/>
      <w:lvlText w:val="%1."/>
      <w:lvlJc w:val="left"/>
      <w:pPr>
        <w:ind w:left="824" w:hanging="567"/>
        <w:jc w:val="left"/>
      </w:pPr>
      <w:rPr>
        <w:rFonts w:ascii="Verdana" w:eastAsia="Verdana" w:hAnsi="Verdana" w:cs="Verdana" w:hint="default"/>
        <w:b w:val="0"/>
        <w:bCs w:val="0"/>
        <w:i w:val="0"/>
        <w:iCs w:val="0"/>
        <w:spacing w:val="0"/>
        <w:w w:val="81"/>
        <w:sz w:val="20"/>
        <w:szCs w:val="20"/>
        <w:lang w:val="en-US" w:eastAsia="en-US" w:bidi="ar-SA"/>
      </w:rPr>
    </w:lvl>
    <w:lvl w:ilvl="1" w:tplc="5DDACD16">
      <w:numFmt w:val="bullet"/>
      <w:lvlText w:val="•"/>
      <w:lvlJc w:val="left"/>
      <w:pPr>
        <w:ind w:left="1749" w:hanging="567"/>
      </w:pPr>
      <w:rPr>
        <w:rFonts w:hint="default"/>
        <w:lang w:val="en-US" w:eastAsia="en-US" w:bidi="ar-SA"/>
      </w:rPr>
    </w:lvl>
    <w:lvl w:ilvl="2" w:tplc="70BEC762">
      <w:numFmt w:val="bullet"/>
      <w:lvlText w:val="•"/>
      <w:lvlJc w:val="left"/>
      <w:pPr>
        <w:ind w:left="2679" w:hanging="567"/>
      </w:pPr>
      <w:rPr>
        <w:rFonts w:hint="default"/>
        <w:lang w:val="en-US" w:eastAsia="en-US" w:bidi="ar-SA"/>
      </w:rPr>
    </w:lvl>
    <w:lvl w:ilvl="3" w:tplc="9A7E4934">
      <w:numFmt w:val="bullet"/>
      <w:lvlText w:val="•"/>
      <w:lvlJc w:val="left"/>
      <w:pPr>
        <w:ind w:left="3609" w:hanging="567"/>
      </w:pPr>
      <w:rPr>
        <w:rFonts w:hint="default"/>
        <w:lang w:val="en-US" w:eastAsia="en-US" w:bidi="ar-SA"/>
      </w:rPr>
    </w:lvl>
    <w:lvl w:ilvl="4" w:tplc="DB306BC6">
      <w:numFmt w:val="bullet"/>
      <w:lvlText w:val="•"/>
      <w:lvlJc w:val="left"/>
      <w:pPr>
        <w:ind w:left="4539" w:hanging="567"/>
      </w:pPr>
      <w:rPr>
        <w:rFonts w:hint="default"/>
        <w:lang w:val="en-US" w:eastAsia="en-US" w:bidi="ar-SA"/>
      </w:rPr>
    </w:lvl>
    <w:lvl w:ilvl="5" w:tplc="2A427F62">
      <w:numFmt w:val="bullet"/>
      <w:lvlText w:val="•"/>
      <w:lvlJc w:val="left"/>
      <w:pPr>
        <w:ind w:left="5469" w:hanging="567"/>
      </w:pPr>
      <w:rPr>
        <w:rFonts w:hint="default"/>
        <w:lang w:val="en-US" w:eastAsia="en-US" w:bidi="ar-SA"/>
      </w:rPr>
    </w:lvl>
    <w:lvl w:ilvl="6" w:tplc="73284DBC">
      <w:numFmt w:val="bullet"/>
      <w:lvlText w:val="•"/>
      <w:lvlJc w:val="left"/>
      <w:pPr>
        <w:ind w:left="6399" w:hanging="567"/>
      </w:pPr>
      <w:rPr>
        <w:rFonts w:hint="default"/>
        <w:lang w:val="en-US" w:eastAsia="en-US" w:bidi="ar-SA"/>
      </w:rPr>
    </w:lvl>
    <w:lvl w:ilvl="7" w:tplc="B010068A">
      <w:numFmt w:val="bullet"/>
      <w:lvlText w:val="•"/>
      <w:lvlJc w:val="left"/>
      <w:pPr>
        <w:ind w:left="7329" w:hanging="567"/>
      </w:pPr>
      <w:rPr>
        <w:rFonts w:hint="default"/>
        <w:lang w:val="en-US" w:eastAsia="en-US" w:bidi="ar-SA"/>
      </w:rPr>
    </w:lvl>
    <w:lvl w:ilvl="8" w:tplc="4B3CD17E">
      <w:numFmt w:val="bullet"/>
      <w:lvlText w:val="•"/>
      <w:lvlJc w:val="left"/>
      <w:pPr>
        <w:ind w:left="8259" w:hanging="567"/>
      </w:pPr>
      <w:rPr>
        <w:rFonts w:hint="default"/>
        <w:lang w:val="en-US" w:eastAsia="en-US" w:bidi="ar-SA"/>
      </w:rPr>
    </w:lvl>
  </w:abstractNum>
  <w:abstractNum w:abstractNumId="8" w15:restartNumberingAfterBreak="0">
    <w:nsid w:val="74594E75"/>
    <w:multiLevelType w:val="hybridMultilevel"/>
    <w:tmpl w:val="55E484EE"/>
    <w:lvl w:ilvl="0" w:tplc="2A8CA62E">
      <w:numFmt w:val="bullet"/>
      <w:lvlText w:val="●"/>
      <w:lvlJc w:val="left"/>
      <w:pPr>
        <w:ind w:left="598" w:hanging="171"/>
      </w:pPr>
      <w:rPr>
        <w:rFonts w:ascii="Arial" w:eastAsia="Arial" w:hAnsi="Arial" w:cs="Arial" w:hint="default"/>
        <w:b w:val="0"/>
        <w:bCs w:val="0"/>
        <w:i w:val="0"/>
        <w:iCs w:val="0"/>
        <w:spacing w:val="0"/>
        <w:w w:val="99"/>
        <w:sz w:val="20"/>
        <w:szCs w:val="20"/>
        <w:lang w:val="en-US" w:eastAsia="en-US" w:bidi="ar-SA"/>
      </w:rPr>
    </w:lvl>
    <w:lvl w:ilvl="1" w:tplc="D4AEBB78">
      <w:numFmt w:val="bullet"/>
      <w:lvlText w:val="o"/>
      <w:lvlJc w:val="left"/>
      <w:pPr>
        <w:ind w:left="1527" w:hanging="360"/>
      </w:pPr>
      <w:rPr>
        <w:rFonts w:ascii="Courier New" w:eastAsia="Courier New" w:hAnsi="Courier New" w:cs="Courier New" w:hint="default"/>
        <w:b w:val="0"/>
        <w:bCs w:val="0"/>
        <w:i w:val="0"/>
        <w:iCs w:val="0"/>
        <w:spacing w:val="0"/>
        <w:w w:val="99"/>
        <w:sz w:val="20"/>
        <w:szCs w:val="20"/>
        <w:lang w:val="en-US" w:eastAsia="en-US" w:bidi="ar-SA"/>
      </w:rPr>
    </w:lvl>
    <w:lvl w:ilvl="2" w:tplc="85C20750">
      <w:numFmt w:val="bullet"/>
      <w:lvlText w:val="•"/>
      <w:lvlJc w:val="left"/>
      <w:pPr>
        <w:ind w:left="2475" w:hanging="360"/>
      </w:pPr>
      <w:rPr>
        <w:rFonts w:hint="default"/>
        <w:lang w:val="en-US" w:eastAsia="en-US" w:bidi="ar-SA"/>
      </w:rPr>
    </w:lvl>
    <w:lvl w:ilvl="3" w:tplc="DE4C876A">
      <w:numFmt w:val="bullet"/>
      <w:lvlText w:val="•"/>
      <w:lvlJc w:val="left"/>
      <w:pPr>
        <w:ind w:left="3430" w:hanging="360"/>
      </w:pPr>
      <w:rPr>
        <w:rFonts w:hint="default"/>
        <w:lang w:val="en-US" w:eastAsia="en-US" w:bidi="ar-SA"/>
      </w:rPr>
    </w:lvl>
    <w:lvl w:ilvl="4" w:tplc="953A54B2">
      <w:numFmt w:val="bullet"/>
      <w:lvlText w:val="•"/>
      <w:lvlJc w:val="left"/>
      <w:pPr>
        <w:ind w:left="4386" w:hanging="360"/>
      </w:pPr>
      <w:rPr>
        <w:rFonts w:hint="default"/>
        <w:lang w:val="en-US" w:eastAsia="en-US" w:bidi="ar-SA"/>
      </w:rPr>
    </w:lvl>
    <w:lvl w:ilvl="5" w:tplc="9FA61964">
      <w:numFmt w:val="bullet"/>
      <w:lvlText w:val="•"/>
      <w:lvlJc w:val="left"/>
      <w:pPr>
        <w:ind w:left="5341" w:hanging="360"/>
      </w:pPr>
      <w:rPr>
        <w:rFonts w:hint="default"/>
        <w:lang w:val="en-US" w:eastAsia="en-US" w:bidi="ar-SA"/>
      </w:rPr>
    </w:lvl>
    <w:lvl w:ilvl="6" w:tplc="906C2420">
      <w:numFmt w:val="bullet"/>
      <w:lvlText w:val="•"/>
      <w:lvlJc w:val="left"/>
      <w:pPr>
        <w:ind w:left="6297" w:hanging="360"/>
      </w:pPr>
      <w:rPr>
        <w:rFonts w:hint="default"/>
        <w:lang w:val="en-US" w:eastAsia="en-US" w:bidi="ar-SA"/>
      </w:rPr>
    </w:lvl>
    <w:lvl w:ilvl="7" w:tplc="475013DC">
      <w:numFmt w:val="bullet"/>
      <w:lvlText w:val="•"/>
      <w:lvlJc w:val="left"/>
      <w:pPr>
        <w:ind w:left="7252" w:hanging="360"/>
      </w:pPr>
      <w:rPr>
        <w:rFonts w:hint="default"/>
        <w:lang w:val="en-US" w:eastAsia="en-US" w:bidi="ar-SA"/>
      </w:rPr>
    </w:lvl>
    <w:lvl w:ilvl="8" w:tplc="3A0AF328">
      <w:numFmt w:val="bullet"/>
      <w:lvlText w:val="•"/>
      <w:lvlJc w:val="left"/>
      <w:pPr>
        <w:ind w:left="8208" w:hanging="360"/>
      </w:pPr>
      <w:rPr>
        <w:rFonts w:hint="default"/>
        <w:lang w:val="en-US" w:eastAsia="en-US" w:bidi="ar-SA"/>
      </w:rPr>
    </w:lvl>
  </w:abstractNum>
  <w:num w:numId="1">
    <w:abstractNumId w:val="7"/>
  </w:num>
  <w:num w:numId="2">
    <w:abstractNumId w:val="2"/>
  </w:num>
  <w:num w:numId="3">
    <w:abstractNumId w:val="4"/>
  </w:num>
  <w:num w:numId="4">
    <w:abstractNumId w:val="8"/>
  </w:num>
  <w:num w:numId="5">
    <w:abstractNumId w:val="0"/>
  </w:num>
  <w:num w:numId="6">
    <w:abstractNumId w:val="5"/>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26D"/>
    <w:rsid w:val="00C13C7F"/>
    <w:rsid w:val="00F77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2C23E"/>
  <w15:docId w15:val="{6C3A5A4C-75AB-43BC-AD55-2D2F873D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541" w:hanging="385"/>
      <w:outlineLvl w:val="0"/>
    </w:pPr>
    <w:rPr>
      <w:sz w:val="28"/>
      <w:szCs w:val="28"/>
    </w:rPr>
  </w:style>
  <w:style w:type="paragraph" w:styleId="Heading2">
    <w:name w:val="heading 2"/>
    <w:basedOn w:val="Normal"/>
    <w:uiPriority w:val="9"/>
    <w:unhideWhenUsed/>
    <w:qFormat/>
    <w:pPr>
      <w:spacing w:before="245"/>
      <w:ind w:left="607" w:hanging="350"/>
      <w:outlineLvl w:val="1"/>
    </w:pPr>
    <w:rPr>
      <w:sz w:val="24"/>
      <w:szCs w:val="24"/>
    </w:rPr>
  </w:style>
  <w:style w:type="paragraph" w:styleId="Heading3">
    <w:name w:val="heading 3"/>
    <w:basedOn w:val="Normal"/>
    <w:uiPriority w:val="9"/>
    <w:unhideWhenUsed/>
    <w:qFormat/>
    <w:pPr>
      <w:spacing w:before="122"/>
      <w:ind w:left="613" w:hanging="368"/>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464" w:hanging="216"/>
    </w:pPr>
    <w:rPr>
      <w:sz w:val="20"/>
      <w:szCs w:val="20"/>
    </w:rPr>
  </w:style>
  <w:style w:type="paragraph" w:styleId="BodyText">
    <w:name w:val="Body Text"/>
    <w:basedOn w:val="Normal"/>
    <w:uiPriority w:val="1"/>
    <w:qFormat/>
    <w:pPr>
      <w:ind w:left="257"/>
    </w:pPr>
    <w:rPr>
      <w:sz w:val="20"/>
      <w:szCs w:val="20"/>
    </w:rPr>
  </w:style>
  <w:style w:type="paragraph" w:styleId="ListParagraph">
    <w:name w:val="List Paragraph"/>
    <w:basedOn w:val="Normal"/>
    <w:uiPriority w:val="1"/>
    <w:qFormat/>
    <w:pPr>
      <w:ind w:left="597" w:hanging="16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13C7F"/>
    <w:pPr>
      <w:tabs>
        <w:tab w:val="center" w:pos="4513"/>
        <w:tab w:val="right" w:pos="9026"/>
      </w:tabs>
    </w:pPr>
  </w:style>
  <w:style w:type="character" w:customStyle="1" w:styleId="HeaderChar">
    <w:name w:val="Header Char"/>
    <w:basedOn w:val="DefaultParagraphFont"/>
    <w:link w:val="Header"/>
    <w:uiPriority w:val="99"/>
    <w:rsid w:val="00C13C7F"/>
    <w:rPr>
      <w:rFonts w:ascii="Verdana" w:eastAsia="Verdana" w:hAnsi="Verdana" w:cs="Verdana"/>
    </w:rPr>
  </w:style>
  <w:style w:type="paragraph" w:styleId="Footer">
    <w:name w:val="footer"/>
    <w:basedOn w:val="Normal"/>
    <w:link w:val="FooterChar"/>
    <w:uiPriority w:val="99"/>
    <w:unhideWhenUsed/>
    <w:rsid w:val="00C13C7F"/>
    <w:pPr>
      <w:tabs>
        <w:tab w:val="center" w:pos="4513"/>
        <w:tab w:val="right" w:pos="9026"/>
      </w:tabs>
    </w:pPr>
  </w:style>
  <w:style w:type="character" w:customStyle="1" w:styleId="FooterChar">
    <w:name w:val="Footer Char"/>
    <w:basedOn w:val="DefaultParagraphFont"/>
    <w:link w:val="Footer"/>
    <w:uiPriority w:val="99"/>
    <w:rsid w:val="00C13C7F"/>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jcq.org.uk/exams-office/general-regulation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jcq.org.uk/exams-office/general-regulations" TargetMode="External"/><Relationship Id="rId17" Type="http://schemas.openxmlformats.org/officeDocument/2006/relationships/hyperlink" Target="https://www.jcq.org.uk/exams-office/non-examination-assessments/notice-to-centres---sharing-nea-material-and-candidates-work" TargetMode="External"/><Relationship Id="rId2" Type="http://schemas.openxmlformats.org/officeDocument/2006/relationships/styles" Target="styles.xml"/><Relationship Id="rId16" Type="http://schemas.openxmlformats.org/officeDocument/2006/relationships/hyperlink" Target="https://www.jcq.org.uk/exams-office/non-examination-assessments/notice-to-centres---sharing-nea-material-and-candidates-wor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cq.org.uk/exams-office/post-results-services" TargetMode="External"/><Relationship Id="rId5" Type="http://schemas.openxmlformats.org/officeDocument/2006/relationships/footnotes" Target="footnotes.xml"/><Relationship Id="rId15" Type="http://schemas.openxmlformats.org/officeDocument/2006/relationships/hyperlink" Target="https://www.jcq.org.uk/exams-office/information-for-candidates-documents/" TargetMode="External"/><Relationship Id="rId10" Type="http://schemas.openxmlformats.org/officeDocument/2006/relationships/hyperlink" Target="https://www.jcq.org.uk/exams-office/non-examination-assessmen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jcq.org.uk/exams-office/non-examination-assessment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thekeysupport.com/terms-of-use" TargetMode="External"/><Relationship Id="rId1" Type="http://schemas.openxmlformats.org/officeDocument/2006/relationships/hyperlink" Target="https://thekeysupport.com/terms-of-us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thekeysupport.com/terms-of-use" TargetMode="External"/><Relationship Id="rId1" Type="http://schemas.openxmlformats.org/officeDocument/2006/relationships/hyperlink" Target="https://thekeysupport.com/terms-of-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65591E1D</Template>
  <TotalTime>0</TotalTime>
  <Pages>8</Pages>
  <Words>2255</Words>
  <Characters>12859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Pudsey Grangefield School</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H Frost</dc:creator>
  <cp:lastModifiedBy>Miss H Frost</cp:lastModifiedBy>
  <cp:revision>2</cp:revision>
  <dcterms:created xsi:type="dcterms:W3CDTF">2024-02-15T19:58:00Z</dcterms:created>
  <dcterms:modified xsi:type="dcterms:W3CDTF">2024-02-15T19:58:00Z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2023-03-17T00:00:00Z</vt:filetime>
  </property>
  <property fmtid="{D5CDD505-2E9C-101B-9397-08002B2CF9AE}" pid="3" name="Creator">
    <vt:lpwstr>Microsoft® Word 2016</vt:lpwstr>
  </property>
  <property fmtid="{D5CDD505-2E9C-101B-9397-08002B2CF9AE}" pid="4" name="LastSaved">
    <vt:filetime>2024-02-15T00:00:00Z</vt:filetime>
  </property>
  <property fmtid="{D5CDD505-2E9C-101B-9397-08002B2CF9AE}" pid="5" name="Producer">
    <vt:lpwstr>3-Heights(TM) PDF Security Shell 4.8.25.2 (http://www.pdf-tools.com)</vt:lpwstr>
  </property>
</Properties>
</file>