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0"/>
          <w:szCs w:val="20"/>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6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Geography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38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after="0" w:line="276.0005454545455"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Geography GCSE course will allow students to develop locational knowledge and competence in a wide range of skills including maps, fieldwork and statistical analysis. The GCSE course studies geography in a balanced framework of physical and human themes and investigates the link between them. Students are also encouraged to understand their role in society, by considering different viewpoints, values and attitudes.</w:t>
            </w:r>
          </w:p>
          <w:p w:rsidR="00000000" w:rsidDel="00000000" w:rsidP="00000000" w:rsidRDefault="00000000" w:rsidRPr="00000000" w14:paraId="00000007">
            <w:pPr>
              <w:pageBreakBefore w:val="0"/>
              <w:widowControl w:val="0"/>
              <w:spacing w:after="0" w:line="276.0005454545455"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Resource Management: </w:t>
            </w:r>
            <w:r w:rsidDel="00000000" w:rsidR="00000000" w:rsidRPr="00000000">
              <w:rPr>
                <w:rFonts w:ascii="Montserrat" w:cs="Montserrat" w:eastAsia="Montserrat" w:hAnsi="Montserrat"/>
                <w:sz w:val="20"/>
                <w:szCs w:val="20"/>
                <w:rtl w:val="0"/>
              </w:rPr>
              <w:t xml:space="preserve">Students will look at the issues surrounding our global resource use with a particular focus on how we provide enough food for the growing population.</w:t>
            </w:r>
          </w:p>
          <w:p w:rsidR="00000000" w:rsidDel="00000000" w:rsidP="00000000" w:rsidRDefault="00000000" w:rsidRPr="00000000" w14:paraId="00000008">
            <w:pPr>
              <w:pageBreakBefore w:val="0"/>
              <w:widowControl w:val="0"/>
              <w:spacing w:after="0" w:line="276.0005454545455"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Physical Landscapes:</w:t>
            </w:r>
            <w:r w:rsidDel="00000000" w:rsidR="00000000" w:rsidRPr="00000000">
              <w:rPr>
                <w:rFonts w:ascii="Montserrat" w:cs="Montserrat" w:eastAsia="Montserrat" w:hAnsi="Montserrat"/>
                <w:sz w:val="20"/>
                <w:szCs w:val="20"/>
                <w:rtl w:val="0"/>
              </w:rPr>
              <w:t xml:space="preserve"> Students will study the physical geography of the UK by looking at its rivers and coastal landscapes. There is an opportunity to visit Europe’s fastest eroding coastline, the Holderness Coast, on a fieldtrip in the summer term of Year 10.</w:t>
            </w:r>
          </w:p>
          <w:p w:rsidR="00000000" w:rsidDel="00000000" w:rsidP="00000000" w:rsidRDefault="00000000" w:rsidRPr="00000000" w14:paraId="00000009">
            <w:pPr>
              <w:pageBreakBefore w:val="0"/>
              <w:widowControl w:val="0"/>
              <w:spacing w:after="0" w:line="276.0005454545455"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Urban Issues and Challenges: </w:t>
            </w:r>
            <w:r w:rsidDel="00000000" w:rsidR="00000000" w:rsidRPr="00000000">
              <w:rPr>
                <w:rFonts w:ascii="Montserrat" w:cs="Montserrat" w:eastAsia="Montserrat" w:hAnsi="Montserrat"/>
                <w:sz w:val="20"/>
                <w:szCs w:val="20"/>
                <w:rtl w:val="0"/>
              </w:rPr>
              <w:t xml:space="preserve">Students will look at the challenges of our growing population by comparing urban growth in Rio de Janeiro to Leeds, including the impact of the 2014 Fifa World Cup and 2016 Olympic Games on Rio de Janeiro.</w:t>
            </w:r>
          </w:p>
          <w:p w:rsidR="00000000" w:rsidDel="00000000" w:rsidP="00000000" w:rsidRDefault="00000000" w:rsidRPr="00000000" w14:paraId="0000000A">
            <w:pPr>
              <w:pageBreakBefore w:val="0"/>
              <w:widowControl w:val="0"/>
              <w:spacing w:after="0" w:line="276.0005454545455"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Challenge of Natural Hazards: </w:t>
            </w:r>
            <w:r w:rsidDel="00000000" w:rsidR="00000000" w:rsidRPr="00000000">
              <w:rPr>
                <w:rFonts w:ascii="Montserrat" w:cs="Montserrat" w:eastAsia="Montserrat" w:hAnsi="Montserrat"/>
                <w:sz w:val="20"/>
                <w:szCs w:val="20"/>
                <w:rtl w:val="0"/>
              </w:rPr>
              <w:t xml:space="preserve">Students will compare the impacts and responses of the 2015 Nepal earthquake (a lower income country) to those of the 2011 Japan earthquake (a higher income country). They will also look at a tropical storm case study, Cyclone Idai, and the impacts of climate change on the world and the UK.</w:t>
            </w:r>
          </w:p>
          <w:p w:rsidR="00000000" w:rsidDel="00000000" w:rsidP="00000000" w:rsidRDefault="00000000" w:rsidRPr="00000000" w14:paraId="0000000B">
            <w:pPr>
              <w:pageBreakBefore w:val="0"/>
              <w:widowControl w:val="0"/>
              <w:spacing w:after="0" w:line="276.0005454545455"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Changing Economic World: </w:t>
            </w:r>
            <w:r w:rsidDel="00000000" w:rsidR="00000000" w:rsidRPr="00000000">
              <w:rPr>
                <w:rFonts w:ascii="Montserrat" w:cs="Montserrat" w:eastAsia="Montserrat" w:hAnsi="Montserrat"/>
                <w:sz w:val="20"/>
                <w:szCs w:val="20"/>
                <w:rtl w:val="0"/>
              </w:rPr>
              <w:t xml:space="preserve">Students will investigate inequalities around the world with a specific focus on how Nigeria, an emerging economy, and the UK, a developed economy, have developed over time. </w:t>
            </w:r>
          </w:p>
          <w:p w:rsidR="00000000" w:rsidDel="00000000" w:rsidP="00000000" w:rsidRDefault="00000000" w:rsidRPr="00000000" w14:paraId="0000000C">
            <w:pPr>
              <w:pageBreakBefore w:val="0"/>
              <w:widowControl w:val="0"/>
              <w:spacing w:after="0" w:line="276.0005454545455"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Living World: </w:t>
            </w:r>
            <w:r w:rsidDel="00000000" w:rsidR="00000000" w:rsidRPr="00000000">
              <w:rPr>
                <w:rFonts w:ascii="Montserrat" w:cs="Montserrat" w:eastAsia="Montserrat" w:hAnsi="Montserrat"/>
                <w:sz w:val="20"/>
                <w:szCs w:val="20"/>
                <w:rtl w:val="0"/>
              </w:rPr>
              <w:t xml:space="preserve">Students will study ecosystems at a variety of scales in this topic and lok at the opportunities and challenges surrounding the Malaysian Rainforest and the Thar Desert.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3 Exams: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Paper 1 (35%) -  Living with the physical environment.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Paper 2 (35%) - Challenges with the human environment.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Paper 3 (30%) - Geographical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Fieldwork </w:t>
            </w:r>
          </w:p>
          <w:p w:rsidR="00000000" w:rsidDel="00000000" w:rsidP="00000000" w:rsidRDefault="00000000" w:rsidRPr="00000000" w14:paraId="00000015">
            <w:pPr>
              <w:pageBreakBefore w:val="0"/>
              <w:widowControl w:val="0"/>
              <w:spacing w:line="276.0005454545455" w:lineRule="auto"/>
              <w:ind w:left="0" w:firstLine="0"/>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Students will be required to carry out a field trip along the Holderness Coast where we investigate the efforts to protect the coastline from erosion and the recreational opportunities in the area.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AQA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3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76.0005454545455"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set of recall questions will be set on the website ‘Educake’ each week to ensure understanding of the week's lessons. At Year 11, weekly written homework tasks will either be a practice exam question or a piece of revision homework alongside the Educake.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759.1999999999997"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name but a few - Journalist, Cartographer, Landscape Architect, Environmental Lawyer, Police Officer, Meteorologist, Town Planner, Disaster Planning, Surveyor. For this reason, Geography is regarded as one of the most employable subjects at GCSE, A-Level and degree level. </w:t>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 </w:t>
            </w:r>
            <w:r w:rsidDel="00000000" w:rsidR="00000000" w:rsidRPr="00000000">
              <w:rPr>
                <w:rFonts w:ascii="Montserrat" w:cs="Montserrat" w:eastAsia="Montserrat" w:hAnsi="Montserrat"/>
                <w:sz w:val="20"/>
                <w:szCs w:val="20"/>
                <w:rtl w:val="0"/>
              </w:rPr>
              <w:t xml:space="preserve"> Miss M Storr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 </w:t>
            </w:r>
            <w:r w:rsidDel="00000000" w:rsidR="00000000" w:rsidRPr="00000000">
              <w:rPr>
                <w:rFonts w:ascii="Montserrat" w:cs="Montserrat" w:eastAsia="Montserrat" w:hAnsi="Montserrat"/>
                <w:sz w:val="20"/>
                <w:szCs w:val="20"/>
                <w:rtl w:val="0"/>
              </w:rPr>
              <w:t xml:space="preserve">m.storr@pudseygrammar.co.uk</w:t>
            </w:r>
          </w:p>
        </w:tc>
      </w:tr>
    </w:tbl>
    <w:p w:rsidR="00000000" w:rsidDel="00000000" w:rsidP="00000000" w:rsidRDefault="00000000" w:rsidRPr="00000000" w14:paraId="00000027">
      <w:pPr>
        <w:pageBreakBefore w:val="0"/>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